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center"/>
        <w:rPr>
          <w:rFonts w:ascii="华文中宋" w:hAnsi="华文中宋" w:eastAsia="华文中宋" w:cs="华文中宋"/>
          <w:kern w:val="0"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 w:cs="华文中宋"/>
          <w:kern w:val="0"/>
          <w:sz w:val="32"/>
          <w:szCs w:val="32"/>
        </w:rPr>
        <w:t>2024年中国机械工程学会焊接分会青年工作者</w:t>
      </w:r>
    </w:p>
    <w:bookmarkEnd w:id="0"/>
    <w:p>
      <w:pPr>
        <w:wordWrap w:val="0"/>
        <w:jc w:val="center"/>
        <w:rPr>
          <w:rFonts w:ascii="华文中宋" w:hAnsi="华文中宋" w:eastAsia="华文中宋" w:cs="华文中宋"/>
          <w:kern w:val="0"/>
          <w:sz w:val="32"/>
          <w:szCs w:val="32"/>
        </w:rPr>
      </w:pPr>
      <w:r>
        <w:rPr>
          <w:rFonts w:hint="eastAsia" w:ascii="华文中宋" w:hAnsi="华文中宋" w:eastAsia="华文中宋" w:cs="华文中宋"/>
          <w:kern w:val="0"/>
          <w:sz w:val="32"/>
          <w:szCs w:val="32"/>
        </w:rPr>
        <w:t>第六届学术研讨会回执</w:t>
      </w:r>
    </w:p>
    <w:p>
      <w:pPr>
        <w:widowControl/>
        <w:jc w:val="center"/>
        <w:rPr>
          <w:rFonts w:eastAsia="楷体_GB2312" w:cs="Times New Roman"/>
          <w:b/>
          <w:sz w:val="24"/>
        </w:rPr>
      </w:pPr>
      <w:r>
        <w:rPr>
          <w:rFonts w:eastAsia="楷体_GB2312" w:cs="Times New Roman"/>
          <w:b/>
          <w:sz w:val="24"/>
        </w:rPr>
        <w:t>请参会代表将电子版回执于</w:t>
      </w:r>
      <w:r>
        <w:rPr>
          <w:rFonts w:eastAsia="楷体_GB2312" w:cs="Times New Roman"/>
          <w:b/>
          <w:color w:val="FF0000"/>
          <w:sz w:val="24"/>
        </w:rPr>
        <w:t>20</w:t>
      </w:r>
      <w:r>
        <w:rPr>
          <w:rFonts w:hint="eastAsia" w:eastAsia="楷体_GB2312" w:cs="Times New Roman"/>
          <w:b/>
          <w:color w:val="FF0000"/>
          <w:sz w:val="24"/>
        </w:rPr>
        <w:t>24</w:t>
      </w:r>
      <w:r>
        <w:rPr>
          <w:rFonts w:eastAsia="楷体_GB2312" w:cs="Times New Roman"/>
          <w:b/>
          <w:color w:val="FF0000"/>
          <w:sz w:val="24"/>
        </w:rPr>
        <w:t>年</w:t>
      </w:r>
      <w:r>
        <w:rPr>
          <w:rFonts w:hint="eastAsia" w:eastAsia="楷体_GB2312" w:cs="Times New Roman"/>
          <w:b/>
          <w:color w:val="FF0000"/>
          <w:sz w:val="24"/>
        </w:rPr>
        <w:t>3</w:t>
      </w:r>
      <w:r>
        <w:rPr>
          <w:rFonts w:eastAsia="楷体_GB2312" w:cs="Times New Roman"/>
          <w:b/>
          <w:color w:val="FF0000"/>
          <w:sz w:val="24"/>
        </w:rPr>
        <w:t>月</w:t>
      </w:r>
      <w:r>
        <w:rPr>
          <w:rFonts w:hint="eastAsia" w:eastAsia="楷体_GB2312" w:cs="Times New Roman"/>
          <w:b/>
          <w:color w:val="FF0000"/>
          <w:sz w:val="24"/>
        </w:rPr>
        <w:t>31</w:t>
      </w:r>
      <w:r>
        <w:rPr>
          <w:rFonts w:eastAsia="楷体_GB2312" w:cs="Times New Roman"/>
          <w:b/>
          <w:color w:val="FF0000"/>
          <w:sz w:val="24"/>
        </w:rPr>
        <w:t>日</w:t>
      </w:r>
      <w:r>
        <w:rPr>
          <w:rFonts w:eastAsia="楷体_GB2312" w:cs="Times New Roman"/>
          <w:b/>
          <w:sz w:val="24"/>
        </w:rPr>
        <w:t>前发至邮箱</w:t>
      </w:r>
      <w:r>
        <w:rPr>
          <w:rFonts w:hint="eastAsia" w:eastAsia="楷体_GB2312" w:cs="Times New Roman"/>
          <w:b/>
          <w:color w:val="FF0000"/>
          <w:sz w:val="24"/>
        </w:rPr>
        <w:t>welding2024@126.com</w:t>
      </w:r>
    </w:p>
    <w:p>
      <w:pPr>
        <w:widowControl/>
        <w:jc w:val="center"/>
        <w:rPr>
          <w:rFonts w:eastAsia="楷体_GB2312" w:cs="Times New Roman"/>
          <w:bCs/>
          <w:sz w:val="24"/>
        </w:rPr>
      </w:pP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3995"/>
        <w:gridCol w:w="2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参会人姓名</w:t>
            </w:r>
          </w:p>
        </w:tc>
        <w:tc>
          <w:tcPr>
            <w:tcW w:w="2205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328" w:type="pct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所在单位</w:t>
            </w:r>
          </w:p>
        </w:tc>
        <w:tc>
          <w:tcPr>
            <w:tcW w:w="2205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328" w:type="pct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职称/职务</w:t>
            </w:r>
          </w:p>
        </w:tc>
        <w:tc>
          <w:tcPr>
            <w:tcW w:w="2205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328" w:type="pct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联系电话</w:t>
            </w:r>
          </w:p>
        </w:tc>
        <w:tc>
          <w:tcPr>
            <w:tcW w:w="2205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328" w:type="pct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E-mail</w:t>
            </w:r>
          </w:p>
        </w:tc>
        <w:tc>
          <w:tcPr>
            <w:tcW w:w="2205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328" w:type="pct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1467" w:type="pc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会议注册</w:t>
            </w:r>
          </w:p>
        </w:tc>
        <w:tc>
          <w:tcPr>
            <w:tcW w:w="3533" w:type="pct"/>
            <w:gridSpan w:val="2"/>
            <w:vAlign w:val="center"/>
          </w:tcPr>
          <w:p>
            <w:pPr>
              <w:pStyle w:val="25"/>
              <w:jc w:val="both"/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会议注册费1500元/人，包含资料费、会场费、餐费等。交通、住宿费用自理。</w:t>
            </w:r>
          </w:p>
          <w:p>
            <w:pPr>
              <w:pStyle w:val="25"/>
              <w:jc w:val="both"/>
              <w:rPr>
                <w:rFonts w:eastAsia="PMingLiU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本次会议注册费由山东川页安全技术服务有限公司代收，并开具发票。为减少报到现场等待时间并提前开具会议费发票，请参会人员尽可能采用银行转账/汇款等方式支付注册费。</w:t>
            </w:r>
          </w:p>
          <w:p>
            <w:pPr>
              <w:pStyle w:val="25"/>
              <w:jc w:val="both"/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PMingLiU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（1）转账</w:t>
            </w:r>
          </w:p>
          <w:p>
            <w:pPr>
              <w:pStyle w:val="25"/>
              <w:jc w:val="both"/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PMingLiU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请在</w:t>
            </w:r>
            <w:r>
              <w:rPr>
                <w:rFonts w:hint="eastAsia"/>
                <w:bCs/>
                <w:color w:val="FF0000"/>
              </w:rPr>
              <w:t>2023年3月31日</w:t>
            </w: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前将注册费用转至以下账户：</w:t>
            </w:r>
          </w:p>
          <w:p>
            <w:pPr>
              <w:pStyle w:val="25"/>
              <w:jc w:val="both"/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PMingLiU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单位名称：山东川页安全技术服务有限公司</w:t>
            </w:r>
          </w:p>
          <w:p>
            <w:pPr>
              <w:pStyle w:val="25"/>
              <w:jc w:val="both"/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PMingLiU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账  号：8112501012100933677</w:t>
            </w:r>
          </w:p>
          <w:p>
            <w:pPr>
              <w:pStyle w:val="25"/>
              <w:jc w:val="both"/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PMingLiU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开户行：中信银行股份有限公司济南历城支行</w:t>
            </w:r>
          </w:p>
          <w:p>
            <w:pPr>
              <w:pStyle w:val="25"/>
              <w:jc w:val="both"/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PMingLiU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（2）现场缴费（现金、微信或支付宝）。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1467" w:type="pc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发票信息</w:t>
            </w:r>
          </w:p>
        </w:tc>
        <w:tc>
          <w:tcPr>
            <w:tcW w:w="3533" w:type="pct"/>
            <w:gridSpan w:val="2"/>
            <w:vAlign w:val="center"/>
          </w:tcPr>
          <w:p>
            <w:pPr>
              <w:pStyle w:val="25"/>
            </w:pPr>
            <w:r>
              <w:t>户名：</w:t>
            </w:r>
          </w:p>
          <w:p>
            <w:pPr>
              <w:pStyle w:val="25"/>
            </w:pPr>
            <w:r>
              <w:t>纳税识别号：</w:t>
            </w:r>
          </w:p>
          <w:p>
            <w:pPr>
              <w:pStyle w:val="25"/>
            </w:pPr>
            <w:r>
              <w:t>开户行：</w:t>
            </w:r>
          </w:p>
          <w:p>
            <w:pPr>
              <w:pStyle w:val="25"/>
            </w:pPr>
            <w:r>
              <w:t>账号：</w:t>
            </w:r>
          </w:p>
          <w:p>
            <w:pPr>
              <w:pStyle w:val="25"/>
            </w:pPr>
            <w:r>
              <w:t>地址：</w:t>
            </w:r>
          </w:p>
          <w:p>
            <w:pPr>
              <w:pStyle w:val="25"/>
            </w:pPr>
            <w: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通讯地址及邮编</w:t>
            </w:r>
          </w:p>
        </w:tc>
        <w:tc>
          <w:tcPr>
            <w:tcW w:w="3533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67" w:type="pct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发票类型</w:t>
            </w:r>
          </w:p>
        </w:tc>
        <w:tc>
          <w:tcPr>
            <w:tcW w:w="3533" w:type="pct"/>
            <w:gridSpan w:val="2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</w:rPr>
              <w:t>增值税普票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bCs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bCs/>
                <w:sz w:val="24"/>
              </w:rPr>
              <w:t xml:space="preserve">    增值税专票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bCs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67" w:type="pc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用餐统计</w:t>
            </w:r>
          </w:p>
        </w:tc>
        <w:tc>
          <w:tcPr>
            <w:tcW w:w="3533" w:type="pct"/>
            <w:gridSpan w:val="2"/>
          </w:tcPr>
          <w:p>
            <w:pPr>
              <w:pStyle w:val="25"/>
            </w:pPr>
            <w:r>
              <w:t xml:space="preserve">4月19日  </w:t>
            </w:r>
            <w:r>
              <w:rPr>
                <w:rFonts w:hint="eastAsia"/>
              </w:rPr>
              <w:t>自助</w:t>
            </w:r>
            <w:r>
              <w:t>晚餐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 w:hAnsi="宋体"/>
              </w:rPr>
              <w:t>□</w:t>
            </w:r>
          </w:p>
          <w:p>
            <w:pPr>
              <w:pStyle w:val="25"/>
            </w:pPr>
            <w:r>
              <w:t xml:space="preserve">4月20日  </w:t>
            </w:r>
            <w:r>
              <w:rPr>
                <w:rFonts w:hint="eastAsia"/>
              </w:rPr>
              <w:t>自助午</w:t>
            </w:r>
            <w:r>
              <w:t>餐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 w:hAnsi="宋体"/>
              </w:rPr>
              <w:t>□</w:t>
            </w:r>
            <w:r>
              <w:t xml:space="preserve">    </w:t>
            </w:r>
            <w:r>
              <w:rPr>
                <w:rFonts w:hint="eastAsia"/>
              </w:rPr>
              <w:t>会议晚宴</w:t>
            </w:r>
            <w:r>
              <w:rPr>
                <w:rFonts w:hint="eastAsia"/>
                <w:lang w:eastAsia="zh-CN"/>
              </w:rPr>
              <w:t xml:space="preserve">  </w:t>
            </w:r>
            <w:r>
              <w:rPr>
                <w:rFonts w:hint="eastAsia" w:hAnsi="宋体"/>
              </w:rPr>
              <w:t>□</w:t>
            </w:r>
          </w:p>
          <w:p>
            <w:pPr>
              <w:pStyle w:val="25"/>
              <w:rPr>
                <w:kern w:val="2"/>
              </w:rPr>
            </w:pPr>
            <w:r>
              <w:t xml:space="preserve">4月21日  </w:t>
            </w:r>
            <w:r>
              <w:rPr>
                <w:rFonts w:hint="eastAsia"/>
              </w:rPr>
              <w:t>自助午餐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 w:hAnsi="宋体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67" w:type="pc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技术参观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（4月21日上午）</w:t>
            </w:r>
          </w:p>
        </w:tc>
        <w:tc>
          <w:tcPr>
            <w:tcW w:w="3533" w:type="pct"/>
            <w:gridSpan w:val="2"/>
            <w:vAlign w:val="center"/>
          </w:tcPr>
          <w:p>
            <w:pPr>
              <w:pStyle w:val="25"/>
            </w:pPr>
            <w:r>
              <w:t>是</w:t>
            </w:r>
            <w:r>
              <w:rPr>
                <w:rFonts w:hint="eastAsia"/>
                <w:lang w:eastAsia="zh-CN"/>
              </w:rPr>
              <w:t xml:space="preserve">  </w:t>
            </w:r>
            <w:r>
              <w:rPr>
                <w:rFonts w:hint="eastAsia" w:hAnsi="宋体"/>
              </w:rPr>
              <w:t>□</w:t>
            </w:r>
            <w:r>
              <w:t xml:space="preserve">    否</w:t>
            </w:r>
            <w:r>
              <w:rPr>
                <w:rFonts w:hint="eastAsia"/>
                <w:lang w:eastAsia="zh-CN"/>
              </w:rPr>
              <w:t xml:space="preserve">  </w:t>
            </w:r>
            <w:r>
              <w:rPr>
                <w:rFonts w:hint="eastAsia" w:hAnsi="宋体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000" w:type="pct"/>
            <w:gridSpan w:val="3"/>
            <w:vAlign w:val="center"/>
          </w:tcPr>
          <w:p>
            <w:pPr>
              <w:pStyle w:val="25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如需通过会务组预留房间，请填写预定信息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67" w:type="pc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房型（均3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70</w:t>
            </w: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元/天）</w:t>
            </w:r>
          </w:p>
        </w:tc>
        <w:tc>
          <w:tcPr>
            <w:tcW w:w="3533" w:type="pct"/>
            <w:gridSpan w:val="2"/>
            <w:vAlign w:val="center"/>
          </w:tcPr>
          <w:p>
            <w:pPr>
              <w:pStyle w:val="25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双床（双早）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大床（单早） </w:t>
            </w:r>
            <w:r>
              <w:rPr>
                <w:rFonts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67" w:type="pc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到店日期</w:t>
            </w:r>
          </w:p>
        </w:tc>
        <w:tc>
          <w:tcPr>
            <w:tcW w:w="3533" w:type="pct"/>
            <w:gridSpan w:val="2"/>
            <w:vAlign w:val="center"/>
          </w:tcPr>
          <w:p>
            <w:pPr>
              <w:pStyle w:val="2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67" w:type="pc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离店日期</w:t>
            </w:r>
          </w:p>
        </w:tc>
        <w:tc>
          <w:tcPr>
            <w:tcW w:w="3533" w:type="pct"/>
            <w:gridSpan w:val="2"/>
            <w:vAlign w:val="center"/>
          </w:tcPr>
          <w:p>
            <w:pPr>
              <w:pStyle w:val="2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67" w:type="pc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是否合住</w:t>
            </w:r>
          </w:p>
        </w:tc>
        <w:tc>
          <w:tcPr>
            <w:tcW w:w="3533" w:type="pct"/>
            <w:gridSpan w:val="2"/>
            <w:vAlign w:val="center"/>
          </w:tcPr>
          <w:p>
            <w:pPr>
              <w:pStyle w:val="25"/>
              <w:rPr>
                <w:rFonts w:eastAsia="PMingLiU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如是，请提供合住人姓名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000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如需做口头报告，请填写报告信息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6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报告题目</w:t>
            </w:r>
          </w:p>
        </w:tc>
        <w:tc>
          <w:tcPr>
            <w:tcW w:w="3533" w:type="pct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9" w:hRule="atLeast"/>
          <w:jc w:val="center"/>
        </w:trPr>
        <w:tc>
          <w:tcPr>
            <w:tcW w:w="1467" w:type="pc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报告人简介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1</w:t>
            </w:r>
            <w:r>
              <w:rPr>
                <w:rFonts w:ascii="Times New Roman" w:hAnsi="Times New Roman" w:eastAsia="宋体" w:cs="Times New Roman"/>
                <w:b/>
                <w:sz w:val="24"/>
              </w:rPr>
              <w:t>00-150字）</w:t>
            </w:r>
          </w:p>
        </w:tc>
        <w:tc>
          <w:tcPr>
            <w:tcW w:w="3533" w:type="pct"/>
            <w:gridSpan w:val="2"/>
            <w:vAlign w:val="center"/>
          </w:tcPr>
          <w:p>
            <w:pPr>
              <w:spacing w:line="500" w:lineRule="exact"/>
              <w:ind w:firstLine="482" w:firstLineChars="200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9" w:hRule="atLeast"/>
          <w:jc w:val="center"/>
        </w:trPr>
        <w:tc>
          <w:tcPr>
            <w:tcW w:w="1467" w:type="pc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报告摘要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2</w:t>
            </w:r>
            <w:r>
              <w:rPr>
                <w:rFonts w:ascii="Times New Roman" w:hAnsi="Times New Roman" w:eastAsia="宋体" w:cs="Times New Roman"/>
                <w:b/>
                <w:sz w:val="24"/>
              </w:rPr>
              <w:t>50-300字）</w:t>
            </w:r>
          </w:p>
        </w:tc>
        <w:tc>
          <w:tcPr>
            <w:tcW w:w="3533" w:type="pct"/>
            <w:gridSpan w:val="2"/>
            <w:vAlign w:val="center"/>
          </w:tcPr>
          <w:p>
            <w:pPr>
              <w:spacing w:line="500" w:lineRule="exact"/>
              <w:ind w:firstLine="482" w:firstLineChars="200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</w:tbl>
    <w:p>
      <w:pPr>
        <w:widowControl/>
        <w:ind w:right="1050"/>
        <w:rPr>
          <w:rFonts w:eastAsia="宋体" w:cs="Times New Roman (Body CS)"/>
          <w:b/>
          <w:bCs/>
          <w:sz w:val="4"/>
          <w:szCs w:val="8"/>
        </w:rPr>
      </w:pPr>
    </w:p>
    <w:sectPr>
      <w:footerReference r:id="rId3" w:type="default"/>
      <w:pgSz w:w="11906" w:h="16838"/>
      <w:pgMar w:top="1531" w:right="1531" w:bottom="1361" w:left="1531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imes New Roman (Body CS)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49479891"/>
      <w:docPartObj>
        <w:docPartGallery w:val="autotext"/>
      </w:docPartObj>
    </w:sdtPr>
    <w:sdtEndPr>
      <w:rPr>
        <w:sz w:val="24"/>
        <w:szCs w:val="24"/>
      </w:rPr>
    </w:sdtEndPr>
    <w:sdtContent>
      <w:sdt>
        <w:sdtPr>
          <w:id w:val="1728636285"/>
          <w:docPartObj>
            <w:docPartGallery w:val="autotext"/>
          </w:docPartObj>
        </w:sdtPr>
        <w:sdtEndPr>
          <w:rPr>
            <w:sz w:val="24"/>
            <w:szCs w:val="24"/>
          </w:rPr>
        </w:sdtEndPr>
        <w:sdtContent>
          <w:p>
            <w:pPr>
              <w:pStyle w:val="3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  <w:sz w:val="24"/>
                <w:szCs w:val="24"/>
              </w:rPr>
              <w:instrText xml:space="preserve">PAGE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sz w:val="24"/>
                <w:szCs w:val="24"/>
                <w:lang w:val="zh-CN"/>
              </w:rPr>
              <w:t>2</w:t>
            </w:r>
            <w:r>
              <w:rPr>
                <w:bCs/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  <w:lang w:val="zh-CN"/>
              </w:rPr>
              <w:t>/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  <w:sz w:val="24"/>
                <w:szCs w:val="24"/>
              </w:rPr>
              <w:instrText xml:space="preserve">NUMPAGES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sz w:val="24"/>
                <w:szCs w:val="24"/>
                <w:lang w:val="zh-CN"/>
              </w:rPr>
              <w:t>2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54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2YTIyODVmYmRiYjU5YzFhNDk3MjEzOGYwYmY0OWQifQ=="/>
  </w:docVars>
  <w:rsids>
    <w:rsidRoot w:val="25964E8C"/>
    <w:rsid w:val="00013EDB"/>
    <w:rsid w:val="0002777D"/>
    <w:rsid w:val="00032C58"/>
    <w:rsid w:val="0004230D"/>
    <w:rsid w:val="00082D4C"/>
    <w:rsid w:val="000A2235"/>
    <w:rsid w:val="000C58A2"/>
    <w:rsid w:val="000D6575"/>
    <w:rsid w:val="000D7F86"/>
    <w:rsid w:val="000F2A88"/>
    <w:rsid w:val="00105F1B"/>
    <w:rsid w:val="001B119C"/>
    <w:rsid w:val="001C2147"/>
    <w:rsid w:val="001E68DE"/>
    <w:rsid w:val="00214785"/>
    <w:rsid w:val="002211A2"/>
    <w:rsid w:val="00235D6F"/>
    <w:rsid w:val="00242557"/>
    <w:rsid w:val="0024315B"/>
    <w:rsid w:val="00290159"/>
    <w:rsid w:val="002E358C"/>
    <w:rsid w:val="003204A2"/>
    <w:rsid w:val="00324938"/>
    <w:rsid w:val="00364750"/>
    <w:rsid w:val="003A016F"/>
    <w:rsid w:val="003B4919"/>
    <w:rsid w:val="003B77A2"/>
    <w:rsid w:val="003E2F6F"/>
    <w:rsid w:val="003F106E"/>
    <w:rsid w:val="003F525B"/>
    <w:rsid w:val="004252C6"/>
    <w:rsid w:val="00433B88"/>
    <w:rsid w:val="00437D88"/>
    <w:rsid w:val="00441FE8"/>
    <w:rsid w:val="00450A38"/>
    <w:rsid w:val="00450CC5"/>
    <w:rsid w:val="004A7CD4"/>
    <w:rsid w:val="004C345E"/>
    <w:rsid w:val="00504D7F"/>
    <w:rsid w:val="0051011C"/>
    <w:rsid w:val="00523026"/>
    <w:rsid w:val="0053146E"/>
    <w:rsid w:val="00543513"/>
    <w:rsid w:val="00546AC6"/>
    <w:rsid w:val="00551DEC"/>
    <w:rsid w:val="00562450"/>
    <w:rsid w:val="0057073A"/>
    <w:rsid w:val="005805C7"/>
    <w:rsid w:val="005A7718"/>
    <w:rsid w:val="005B1A3F"/>
    <w:rsid w:val="005B41DE"/>
    <w:rsid w:val="005C58A6"/>
    <w:rsid w:val="005D1CF5"/>
    <w:rsid w:val="005D2558"/>
    <w:rsid w:val="005E3C74"/>
    <w:rsid w:val="00613207"/>
    <w:rsid w:val="00650997"/>
    <w:rsid w:val="00673DE9"/>
    <w:rsid w:val="00697D2C"/>
    <w:rsid w:val="006A0105"/>
    <w:rsid w:val="006A02B6"/>
    <w:rsid w:val="006A24DD"/>
    <w:rsid w:val="006C60D8"/>
    <w:rsid w:val="006E0244"/>
    <w:rsid w:val="006E05B6"/>
    <w:rsid w:val="006E50B3"/>
    <w:rsid w:val="00715EA5"/>
    <w:rsid w:val="007506F2"/>
    <w:rsid w:val="007536CD"/>
    <w:rsid w:val="00790FE0"/>
    <w:rsid w:val="007D3F0F"/>
    <w:rsid w:val="0086313B"/>
    <w:rsid w:val="00881D3A"/>
    <w:rsid w:val="008B6C94"/>
    <w:rsid w:val="008C57BD"/>
    <w:rsid w:val="008C607C"/>
    <w:rsid w:val="008D5411"/>
    <w:rsid w:val="008F46CB"/>
    <w:rsid w:val="00973B28"/>
    <w:rsid w:val="00A157C4"/>
    <w:rsid w:val="00A21156"/>
    <w:rsid w:val="00A370A3"/>
    <w:rsid w:val="00A40C40"/>
    <w:rsid w:val="00A443EC"/>
    <w:rsid w:val="00A914CA"/>
    <w:rsid w:val="00AA1E1B"/>
    <w:rsid w:val="00AC5DC6"/>
    <w:rsid w:val="00B52ED5"/>
    <w:rsid w:val="00B63FAE"/>
    <w:rsid w:val="00B64E4E"/>
    <w:rsid w:val="00B77E56"/>
    <w:rsid w:val="00B83A19"/>
    <w:rsid w:val="00BB17D4"/>
    <w:rsid w:val="00BB5586"/>
    <w:rsid w:val="00BC2219"/>
    <w:rsid w:val="00BD4385"/>
    <w:rsid w:val="00BE0F0C"/>
    <w:rsid w:val="00C5145A"/>
    <w:rsid w:val="00C5542D"/>
    <w:rsid w:val="00C568D8"/>
    <w:rsid w:val="00C628AD"/>
    <w:rsid w:val="00C94EEA"/>
    <w:rsid w:val="00CA42E1"/>
    <w:rsid w:val="00CB7886"/>
    <w:rsid w:val="00CC7679"/>
    <w:rsid w:val="00CD3A47"/>
    <w:rsid w:val="00D404C4"/>
    <w:rsid w:val="00D60D6D"/>
    <w:rsid w:val="00D669C4"/>
    <w:rsid w:val="00D732B2"/>
    <w:rsid w:val="00D7712C"/>
    <w:rsid w:val="00DC36E5"/>
    <w:rsid w:val="00DC7D92"/>
    <w:rsid w:val="00E07918"/>
    <w:rsid w:val="00E1371E"/>
    <w:rsid w:val="00E251D8"/>
    <w:rsid w:val="00E55292"/>
    <w:rsid w:val="00ED0675"/>
    <w:rsid w:val="00ED1A39"/>
    <w:rsid w:val="00F0342C"/>
    <w:rsid w:val="00F20409"/>
    <w:rsid w:val="00F3243B"/>
    <w:rsid w:val="00F40BDA"/>
    <w:rsid w:val="00F66C32"/>
    <w:rsid w:val="00F8575D"/>
    <w:rsid w:val="00F903B8"/>
    <w:rsid w:val="00F9718C"/>
    <w:rsid w:val="06DE2083"/>
    <w:rsid w:val="070343AF"/>
    <w:rsid w:val="0A1026E6"/>
    <w:rsid w:val="25964E8C"/>
    <w:rsid w:val="2CA02EE9"/>
    <w:rsid w:val="33664FA1"/>
    <w:rsid w:val="48DC1118"/>
    <w:rsid w:val="557D1E20"/>
    <w:rsid w:val="5D213B63"/>
    <w:rsid w:val="77B238DE"/>
    <w:rsid w:val="7EE9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6"/>
    <w:uiPriority w:val="0"/>
    <w:rPr>
      <w:sz w:val="20"/>
      <w:szCs w:val="20"/>
    </w:rPr>
  </w:style>
  <w:style w:type="paragraph" w:styleId="3">
    <w:name w:val="footer"/>
    <w:basedOn w:val="1"/>
    <w:link w:val="1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24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7">
    <w:name w:val="annotation subject"/>
    <w:basedOn w:val="2"/>
    <w:next w:val="2"/>
    <w:link w:val="27"/>
    <w:uiPriority w:val="0"/>
    <w:rPr>
      <w:b/>
      <w:bCs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Emphasis"/>
    <w:basedOn w:val="10"/>
    <w:qFormat/>
    <w:uiPriority w:val="20"/>
    <w:rPr>
      <w:i/>
      <w:iCs/>
    </w:rPr>
  </w:style>
  <w:style w:type="character" w:styleId="13">
    <w:name w:val="Hyperlink"/>
    <w:basedOn w:val="10"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0"/>
    <w:uiPriority w:val="0"/>
    <w:rPr>
      <w:sz w:val="16"/>
      <w:szCs w:val="16"/>
    </w:rPr>
  </w:style>
  <w:style w:type="character" w:customStyle="1" w:styleId="15">
    <w:name w:val="Header Char"/>
    <w:basedOn w:val="10"/>
    <w:link w:val="4"/>
    <w:uiPriority w:val="0"/>
    <w:rPr>
      <w:kern w:val="2"/>
      <w:sz w:val="18"/>
      <w:szCs w:val="18"/>
    </w:rPr>
  </w:style>
  <w:style w:type="character" w:customStyle="1" w:styleId="16">
    <w:name w:val="Footer Char"/>
    <w:basedOn w:val="10"/>
    <w:link w:val="3"/>
    <w:uiPriority w:val="99"/>
    <w:rPr>
      <w:kern w:val="2"/>
      <w:sz w:val="18"/>
      <w:szCs w:val="18"/>
    </w:rPr>
  </w:style>
  <w:style w:type="paragraph" w:customStyle="1" w:styleId="17">
    <w:name w:val="标题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8">
    <w:name w:val="detail-tim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9">
    <w:name w:val="time-blue"/>
    <w:basedOn w:val="10"/>
    <w:uiPriority w:val="0"/>
  </w:style>
  <w:style w:type="character" w:customStyle="1" w:styleId="20">
    <w:name w:val="bshare_count"/>
    <w:basedOn w:val="10"/>
    <w:uiPriority w:val="0"/>
  </w:style>
  <w:style w:type="paragraph" w:styleId="21">
    <w:name w:val="List Paragraph"/>
    <w:basedOn w:val="1"/>
    <w:uiPriority w:val="99"/>
    <w:pPr>
      <w:ind w:firstLine="420" w:firstLineChars="200"/>
    </w:pPr>
  </w:style>
  <w:style w:type="character" w:customStyle="1" w:styleId="22">
    <w:name w:val="未处理的提及1"/>
    <w:basedOn w:val="10"/>
    <w:semiHidden/>
    <w:unhideWhenUsed/>
    <w:uiPriority w:val="99"/>
    <w:rPr>
      <w:color w:val="605E5C"/>
      <w:shd w:val="clear" w:color="auto" w:fill="E1DFDD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24">
    <w:name w:val="HTML Preformatted Char"/>
    <w:basedOn w:val="10"/>
    <w:link w:val="5"/>
    <w:uiPriority w:val="99"/>
    <w:rPr>
      <w:rFonts w:ascii="宋体" w:hAnsi="宋体" w:eastAsia="宋体" w:cs="宋体"/>
      <w:sz w:val="24"/>
      <w:szCs w:val="24"/>
    </w:rPr>
  </w:style>
  <w:style w:type="paragraph" w:customStyle="1" w:styleId="2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TW" w:bidi="ar-SA"/>
    </w:rPr>
  </w:style>
  <w:style w:type="character" w:customStyle="1" w:styleId="26">
    <w:name w:val="Comment Text Char"/>
    <w:basedOn w:val="10"/>
    <w:link w:val="2"/>
    <w:uiPriority w:val="0"/>
    <w:rPr>
      <w:kern w:val="2"/>
    </w:rPr>
  </w:style>
  <w:style w:type="character" w:customStyle="1" w:styleId="27">
    <w:name w:val="Comment Subject Char"/>
    <w:basedOn w:val="26"/>
    <w:link w:val="7"/>
    <w:uiPriority w:val="0"/>
    <w:rPr>
      <w:b/>
      <w:bCs/>
      <w:kern w:val="2"/>
    </w:rPr>
  </w:style>
  <w:style w:type="paragraph" w:customStyle="1" w:styleId="28">
    <w:name w:val="Revision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9">
    <w:name w:val="Unresolved Mention"/>
    <w:basedOn w:val="10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</Words>
  <Characters>593</Characters>
  <Lines>4</Lines>
  <Paragraphs>1</Paragraphs>
  <TotalTime>15</TotalTime>
  <ScaleCrop>false</ScaleCrop>
  <LinksUpToDate>false</LinksUpToDate>
  <CharactersWithSpaces>696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2024-02-28T06:49:00Z</dcterms:created>
  <dc:creator>王徒思芮</dc:creator>
  <cp:lastModifiedBy>王徒思芮</cp:lastModifiedBy>
  <dcterms:modified xsi:type="dcterms:W3CDTF">2024-03-11T01:32:25Z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42CA9D7650784077A31E4F65C5227D7C_13</vt:lpwstr>
  </property>
</Properties>
</file>