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Times New Roman" w:hAnsi="Times New Roman" w:eastAsia="黑体"/>
        </w:rPr>
        <w:sectPr>
          <w:headerReference r:id="rId5" w:type="default"/>
          <w:footerReference r:id="rId7" w:type="default"/>
          <w:headerReference r:id="rId6" w:type="even"/>
          <w:footerReference r:id="rId8" w:type="even"/>
          <w:pgSz w:w="11906" w:h="16838"/>
          <w:pgMar w:top="567" w:right="1418" w:bottom="1134" w:left="1418" w:header="1418" w:footer="992" w:gutter="0"/>
          <w:pgBorders>
            <w:top w:val="none" w:sz="0" w:space="0"/>
            <w:left w:val="none" w:sz="0" w:space="0"/>
            <w:bottom w:val="none" w:sz="0" w:space="0"/>
            <w:right w:val="none" w:sz="0" w:space="0"/>
          </w:pgBorders>
          <w:cols w:space="425" w:num="1"/>
          <w:titlePg/>
          <w:docGrid w:type="lines" w:linePitch="312" w:charSpace="0"/>
        </w:sectPr>
      </w:pPr>
      <w:r>
        <w:rPr>
          <w:rFonts w:ascii="Times New Roman" w:hAnsi="Times New Roman" w:eastAsia="黑体"/>
        </w:rP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12700</wp:posOffset>
                </wp:positionV>
                <wp:extent cx="5819775" cy="954786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851" cy="9547861"/>
                          <a:chOff x="0" y="0"/>
                          <a:chExt cx="5820271" cy="9548393"/>
                        </a:xfrm>
                      </wpg:grpSpPr>
                      <wps:wsp>
                        <wps:cNvPr id="217" name="文本框 2"/>
                        <wps:cNvSpPr txBox="1">
                          <a:spLocks noChangeArrowheads="1"/>
                        </wps:cNvSpPr>
                        <wps:spPr bwMode="auto">
                          <a:xfrm>
                            <a:off x="0" y="0"/>
                            <a:ext cx="5585228" cy="497233"/>
                          </a:xfrm>
                          <a:prstGeom prst="rect">
                            <a:avLst/>
                          </a:prstGeom>
                          <a:noFill/>
                          <a:ln w="9525">
                            <a:noFill/>
                            <a:miter lim="800000"/>
                          </a:ln>
                        </wps:spPr>
                        <wps:txbx>
                          <w:txbxContent>
                            <w:p>
                              <w:pPr>
                                <w:spacing w:line="240" w:lineRule="auto"/>
                                <w:outlineLvl w:val="0"/>
                                <w:rPr>
                                  <w:rFonts w:ascii="黑体" w:hAnsi="Times New Roman" w:eastAsia="黑体"/>
                                  <w:color w:val="auto"/>
                                </w:rPr>
                              </w:pPr>
                              <w:r>
                                <w:rPr>
                                  <w:rFonts w:ascii="黑体" w:hAnsi="Times New Roman" w:eastAsia="黑体"/>
                                  <w:color w:val="auto"/>
                                </w:rPr>
                                <w:t>ICS</w:t>
                              </w:r>
                              <w:r>
                                <w:rPr>
                                  <w:rFonts w:hint="eastAsia" w:ascii="黑体" w:hAnsi="Times New Roman" w:eastAsia="黑体" w:cs="Times New Roman"/>
                                  <w:color w:val="auto"/>
                                  <w:spacing w:val="10"/>
                                </w:rPr>
                                <w:t xml:space="preserve"> 45.060.20</w:t>
                              </w:r>
                            </w:p>
                            <w:p>
                              <w:pPr>
                                <w:spacing w:line="240" w:lineRule="auto"/>
                                <w:rPr>
                                  <w:rFonts w:ascii="黑体" w:hAnsi="Times New Roman" w:eastAsia="黑体"/>
                                  <w:color w:val="auto"/>
                                </w:rPr>
                              </w:pPr>
                              <w:r>
                                <w:rPr>
                                  <w:rFonts w:hint="eastAsia" w:ascii="黑体" w:hAnsi="Times New Roman" w:eastAsia="黑体" w:cs="Times New Roman"/>
                                  <w:color w:val="auto"/>
                                </w:rPr>
                                <w:t>CCS</w:t>
                              </w:r>
                              <w:r>
                                <w:rPr>
                                  <w:rFonts w:ascii="黑体" w:hAnsi="Times New Roman" w:eastAsia="黑体" w:cs="Times New Roman"/>
                                  <w:color w:val="auto"/>
                                </w:rPr>
                                <w:t xml:space="preserve"> </w:t>
                              </w:r>
                              <w:r>
                                <w:rPr>
                                  <w:rFonts w:hint="eastAsia" w:ascii="黑体" w:hAnsi="Times New Roman" w:eastAsia="黑体" w:cs="Times New Roman"/>
                                  <w:color w:val="auto"/>
                                </w:rPr>
                                <w:t>S 50</w:t>
                              </w:r>
                            </w:p>
                          </w:txbxContent>
                        </wps:txbx>
                        <wps:bodyPr rot="0" vert="horz" wrap="square" lIns="91440" tIns="45720" rIns="91440" bIns="45720" anchor="t" anchorCtr="0">
                          <a:noAutofit/>
                        </wps:bodyPr>
                      </wps:wsp>
                      <wps:wsp>
                        <wps:cNvPr id="82" name="文本框 2"/>
                        <wps:cNvSpPr txBox="1">
                          <a:spLocks noChangeArrowheads="1"/>
                        </wps:cNvSpPr>
                        <wps:spPr bwMode="auto">
                          <a:xfrm>
                            <a:off x="12357" y="840259"/>
                            <a:ext cx="5734050" cy="892810"/>
                          </a:xfrm>
                          <a:prstGeom prst="rect">
                            <a:avLst/>
                          </a:prstGeom>
                          <a:noFill/>
                          <a:ln w="9525">
                            <a:noFill/>
                            <a:miter lim="800000"/>
                          </a:ln>
                        </wps:spPr>
                        <wps:txbx>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33" y="1729202"/>
                            <a:ext cx="3027938" cy="481992"/>
                          </a:xfrm>
                          <a:prstGeom prst="rect">
                            <a:avLst/>
                          </a:prstGeom>
                          <a:noFill/>
                          <a:ln w="9525">
                            <a:noFill/>
                            <a:miter lim="800000"/>
                          </a:ln>
                        </wps:spPr>
                        <wps:txbx>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lang w:val="en-US" w:eastAsia="zh-CN"/>
                                </w:rPr>
                              </w:pPr>
                              <w:r>
                                <w:rPr>
                                  <w:rFonts w:hint="eastAsia" w:ascii="黑体" w:hAnsi="Times New Roman" w:eastAsia="黑体" w:cs="Times New Roman"/>
                                  <w:sz w:val="28"/>
                                </w:rPr>
                                <w:t>T/CMES</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w:t>
                              </w:r>
                              <w:r>
                                <w:rPr>
                                  <w:rFonts w:hint="eastAsia" w:ascii="黑体" w:hAnsi="Times New Roman" w:eastAsia="黑体" w:cs="Times New Roman"/>
                                  <w:spacing w:val="10"/>
                                  <w:sz w:val="28"/>
                                  <w:lang w:val="en-US" w:eastAsia="zh-CN"/>
                                </w:rPr>
                                <w:t>XX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hint="default" w:ascii="Times New Roman" w:hAnsi="Times New Roman" w:eastAsia="黑体"/>
                                  <w:color w:val="auto"/>
                                  <w:sz w:val="48"/>
                                  <w:szCs w:val="48"/>
                                  <w:lang w:val="en-US" w:eastAsia="zh-CN"/>
                                </w:rPr>
                              </w:pPr>
                              <w:r>
                                <w:rPr>
                                  <w:rFonts w:hint="eastAsia" w:ascii="Times New Roman" w:hAnsi="Times New Roman" w:eastAsia="黑体"/>
                                  <w:color w:val="auto"/>
                                  <w:sz w:val="48"/>
                                  <w:szCs w:val="48"/>
                                </w:rPr>
                                <w:t>轨道交通装备再制造品质量评价</w:t>
                              </w:r>
                              <w:r>
                                <w:rPr>
                                  <w:rFonts w:hint="eastAsia" w:ascii="Times New Roman" w:hAnsi="Times New Roman" w:eastAsia="黑体"/>
                                  <w:color w:val="auto"/>
                                  <w:sz w:val="48"/>
                                  <w:szCs w:val="48"/>
                                  <w:lang w:val="en-US" w:eastAsia="zh-CN"/>
                                </w:rPr>
                                <w:t>通则</w:t>
                              </w:r>
                            </w:p>
                            <w:p>
                              <w:pPr>
                                <w:jc w:val="center"/>
                                <w:rPr>
                                  <w:rFonts w:ascii="Times New Roman" w:hAnsi="Times New Roman" w:eastAsia="黑体"/>
                                  <w:color w:val="auto"/>
                                  <w:sz w:val="36"/>
                                </w:rPr>
                              </w:pPr>
                              <w:r>
                                <w:rPr>
                                  <w:rFonts w:hint="default" w:ascii="Times New Roman" w:hAnsi="Times New Roman" w:eastAsia="黑体"/>
                                  <w:color w:val="auto"/>
                                  <w:sz w:val="36"/>
                                </w:rPr>
                                <w:t>General rules for</w:t>
                              </w:r>
                              <w:r>
                                <w:rPr>
                                  <w:rFonts w:hint="eastAsia" w:ascii="Times New Roman" w:hAnsi="Times New Roman" w:eastAsia="黑体"/>
                                  <w:color w:val="auto"/>
                                  <w:sz w:val="36"/>
                                  <w:lang w:val="en-US" w:eastAsia="zh-CN"/>
                                </w:rPr>
                                <w:t xml:space="preserve"> q</w:t>
                              </w:r>
                              <w:r>
                                <w:rPr>
                                  <w:rFonts w:ascii="Times New Roman" w:hAnsi="Times New Roman" w:eastAsia="黑体"/>
                                  <w:color w:val="auto"/>
                                  <w:sz w:val="36"/>
                                </w:rPr>
                                <w:t xml:space="preserve">uality evaluation </w:t>
                              </w:r>
                              <w:r>
                                <w:rPr>
                                  <w:rFonts w:hint="eastAsia" w:ascii="Times New Roman" w:hAnsi="Times New Roman" w:eastAsia="黑体"/>
                                  <w:color w:val="auto"/>
                                  <w:sz w:val="36"/>
                                  <w:lang w:val="en-US" w:eastAsia="zh-CN"/>
                                </w:rPr>
                                <w:t>of</w:t>
                              </w:r>
                              <w:r>
                                <w:rPr>
                                  <w:rFonts w:ascii="Times New Roman" w:hAnsi="Times New Roman" w:eastAsia="黑体"/>
                                  <w:color w:val="auto"/>
                                  <w:sz w:val="36"/>
                                </w:rPr>
                                <w:t xml:space="preserve"> remanufactured products of rail transit equipment</w:t>
                              </w:r>
                            </w:p>
                            <w:p>
                              <w:pPr>
                                <w:jc w:val="center"/>
                                <w:rPr>
                                  <w:rFonts w:ascii="Times New Roman" w:hAnsi="Times New Roman" w:eastAsia="黑体"/>
                                  <w:sz w:val="32"/>
                                  <w:szCs w:val="32"/>
                                </w:rPr>
                              </w:pPr>
                              <w:r>
                                <w:rPr>
                                  <w:rFonts w:hint="eastAsia" w:ascii="Times New Roman" w:hAnsi="Times New Roman" w:eastAsia="黑体"/>
                                  <w:color w:val="FF0000"/>
                                  <w:sz w:val="36"/>
                                </w:rPr>
                                <w:t xml:space="preserve"> </w:t>
                              </w:r>
                              <w:r>
                                <w:rPr>
                                  <w:rFonts w:hint="eastAsia" w:ascii="Times New Roman" w:hAnsi="Times New Roman" w:eastAsia="黑体"/>
                                  <w:sz w:val="32"/>
                                  <w:szCs w:val="32"/>
                                </w:rPr>
                                <w:t>(</w:t>
                              </w:r>
                              <w:r>
                                <w:rPr>
                                  <w:rFonts w:hint="eastAsia" w:ascii="Times New Roman" w:hAnsi="Times New Roman" w:eastAsia="黑体"/>
                                  <w:sz w:val="32"/>
                                  <w:szCs w:val="32"/>
                                  <w:lang w:val="en-US" w:eastAsia="zh-CN"/>
                                </w:rPr>
                                <w:t>征求意见稿</w:t>
                              </w:r>
                              <w:r>
                                <w:rPr>
                                  <w:rFonts w:ascii="Times New Roman" w:hAnsi="Times New Roman" w:eastAsia="黑体"/>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145" cy="353695"/>
                          </a:xfrm>
                          <a:prstGeom prst="rect">
                            <a:avLst/>
                          </a:prstGeom>
                          <a:noFill/>
                          <a:ln w="9525">
                            <a:noFill/>
                            <a:miter lim="800000"/>
                          </a:ln>
                        </wps:spPr>
                        <wps:txbx>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145" cy="353695"/>
                          </a:xfrm>
                          <a:prstGeom prst="rect">
                            <a:avLst/>
                          </a:prstGeom>
                          <a:noFill/>
                          <a:ln w="9525">
                            <a:noFill/>
                            <a:miter lim="800000"/>
                          </a:ln>
                        </wps:spPr>
                        <wps:txbx>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09"/>
                            <a:ext cx="2303310" cy="354984"/>
                          </a:xfrm>
                          <a:prstGeom prst="rect">
                            <a:avLst/>
                          </a:prstGeom>
                          <a:noFill/>
                          <a:ln w="9525">
                            <a:noFill/>
                            <a:miter lim="800000"/>
                          </a:ln>
                        </wps:spPr>
                        <wps:txbx>
                          <w:txbxContent>
                            <w:p>
                              <w:pPr>
                                <w:jc w:val="center"/>
                                <w:rPr>
                                  <w:rFonts w:ascii="Times New Roman" w:hAnsi="Times New Roman" w:eastAsia="黑体"/>
                                  <w:sz w:val="30"/>
                                </w:rPr>
                              </w:pPr>
                              <w:r>
                                <w:rPr>
                                  <w:rFonts w:hint="eastAsia" w:ascii="Times New Roman" w:hAnsi="Times New Roman" w:eastAsia="黑体"/>
                                  <w:sz w:val="30"/>
                                  <w:szCs w:val="30"/>
                                </w:rPr>
                                <w:t>中国机械工程学会 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15pt;margin-top:1pt;height:751.8pt;width:458.25pt;mso-wrap-distance-bottom:0pt;mso-wrap-distance-left:9pt;mso-wrap-distance-right:9pt;mso-wrap-distance-top:0pt;z-index:251660288;mso-width-relative:page;mso-height-relative:page;" coordsize="5820271,9548393" o:gfxdata="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R7FDAdcAAAAHAQAADwAAAAAAAAABACAAAAAiAAAAZHJzL2Rvd25yZXYueG1s&#10;UEsBAhQAFAAAAAgAh07iQASOnwZsBAAARxcAAA4AAAAAAAAAAQAgAAAAJgEAAGRycy9lMm9Eb2Mu&#10;eG1sUEsFBgAAAAAGAAYAWQEAAAQIAAAAAA==&#10;">
                <o:lock v:ext="edit" aspectratio="f"/>
                <v:shape id="文本框 2" o:spid="_x0000_s1026" o:spt="202" type="#_x0000_t202" style="position:absolute;left:0;top:0;height:497233;width:5585228;" filled="f" stroked="f" coordsize="21600,21600" o:gfxdata="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u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pacing w:line="240" w:lineRule="auto"/>
                          <w:outlineLvl w:val="0"/>
                          <w:rPr>
                            <w:rFonts w:ascii="黑体" w:hAnsi="Times New Roman" w:eastAsia="黑体"/>
                            <w:color w:val="auto"/>
                          </w:rPr>
                        </w:pPr>
                        <w:r>
                          <w:rPr>
                            <w:rFonts w:ascii="黑体" w:hAnsi="Times New Roman" w:eastAsia="黑体"/>
                            <w:color w:val="auto"/>
                          </w:rPr>
                          <w:t>ICS</w:t>
                        </w:r>
                        <w:r>
                          <w:rPr>
                            <w:rFonts w:hint="eastAsia" w:ascii="黑体" w:hAnsi="Times New Roman" w:eastAsia="黑体" w:cs="Times New Roman"/>
                            <w:color w:val="auto"/>
                            <w:spacing w:val="10"/>
                          </w:rPr>
                          <w:t xml:space="preserve"> 45.060.20</w:t>
                        </w:r>
                      </w:p>
                      <w:p>
                        <w:pPr>
                          <w:spacing w:line="240" w:lineRule="auto"/>
                          <w:rPr>
                            <w:rFonts w:ascii="黑体" w:hAnsi="Times New Roman" w:eastAsia="黑体"/>
                            <w:color w:val="auto"/>
                          </w:rPr>
                        </w:pPr>
                        <w:r>
                          <w:rPr>
                            <w:rFonts w:hint="eastAsia" w:ascii="黑体" w:hAnsi="Times New Roman" w:eastAsia="黑体" w:cs="Times New Roman"/>
                            <w:color w:val="auto"/>
                          </w:rPr>
                          <w:t>CCS</w:t>
                        </w:r>
                        <w:r>
                          <w:rPr>
                            <w:rFonts w:ascii="黑体" w:hAnsi="Times New Roman" w:eastAsia="黑体" w:cs="Times New Roman"/>
                            <w:color w:val="auto"/>
                          </w:rPr>
                          <w:t xml:space="preserve"> </w:t>
                        </w:r>
                        <w:r>
                          <w:rPr>
                            <w:rFonts w:hint="eastAsia" w:ascii="黑体" w:hAnsi="Times New Roman" w:eastAsia="黑体" w:cs="Times New Roman"/>
                            <w:color w:val="auto"/>
                          </w:rPr>
                          <w:t>S 50</w:t>
                        </w:r>
                      </w:p>
                    </w:txbxContent>
                  </v:textbox>
                </v:shape>
                <v:shape id="文本框 2" o:spid="_x0000_s1026" o:spt="202" type="#_x0000_t202" style="position:absolute;left:12357;top:840259;height:892810;width:5734050;v-text-anchor:middle;" filled="f" stroked="f" coordsize="21600,21600" o:gfxdata="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f2E7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240" w:lineRule="auto"/>
                          <w:jc w:val="distribute"/>
                          <w:rPr>
                            <w:rFonts w:ascii="黑体" w:hAnsi="黑体" w:eastAsia="黑体"/>
                            <w:sz w:val="84"/>
                            <w:szCs w:val="84"/>
                          </w:rPr>
                        </w:pPr>
                        <w:r>
                          <w:rPr>
                            <w:rFonts w:hint="eastAsia" w:ascii="黑体" w:hAnsi="黑体" w:eastAsia="黑体"/>
                            <w:sz w:val="84"/>
                            <w:szCs w:val="84"/>
                          </w:rPr>
                          <w:t>团体标准</w:t>
                        </w:r>
                      </w:p>
                    </w:txbxContent>
                  </v:textbox>
                </v:shape>
                <v:shape id="文本框 2" o:spid="_x0000_s1026" o:spt="202" type="#_x0000_t202" style="position:absolute;left:2792333;top:1729202;height:481992;width:3027938;v-text-anchor:middle;" filled="f" stroked="f" coordsize="21600,21600" o:gfxdata="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tTiL4A&#10;AADb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style="mso-fit-shape-to-text:t;">
                    <w:txbxContent>
                      <w:p>
                        <w:pPr>
                          <w:spacing w:line="300" w:lineRule="exact"/>
                          <w:jc w:val="right"/>
                          <w:rPr>
                            <w:rFonts w:ascii="黑体" w:hAnsi="Times New Roman" w:eastAsia="黑体" w:cs="Times New Roman"/>
                            <w:sz w:val="28"/>
                          </w:rPr>
                        </w:pPr>
                      </w:p>
                      <w:p>
                        <w:pPr>
                          <w:spacing w:line="300" w:lineRule="exact"/>
                          <w:jc w:val="right"/>
                          <w:rPr>
                            <w:rFonts w:hint="default" w:ascii="黑体" w:hAnsi="Times New Roman" w:eastAsia="黑体"/>
                            <w:lang w:val="en-US" w:eastAsia="zh-CN"/>
                          </w:rPr>
                        </w:pPr>
                        <w:r>
                          <w:rPr>
                            <w:rFonts w:hint="eastAsia" w:ascii="黑体" w:hAnsi="Times New Roman" w:eastAsia="黑体" w:cs="Times New Roman"/>
                            <w:sz w:val="28"/>
                          </w:rPr>
                          <w:t>T/CMES</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w:t>
                        </w:r>
                        <w:r>
                          <w:rPr>
                            <w:rFonts w:hint="eastAsia" w:ascii="黑体" w:hAnsi="Times New Roman" w:eastAsia="黑体" w:cs="Times New Roman"/>
                            <w:spacing w:val="10"/>
                            <w:sz w:val="28"/>
                            <w:lang w:val="en-US" w:eastAsia="zh-CN"/>
                          </w:rPr>
                          <w:t>XX</w:t>
                        </w:r>
                      </w:p>
                    </w:txbxContent>
                  </v:textbox>
                </v:shape>
                <v:shape id="文本框 2" o:spid="_x0000_s1026" o:spt="202" type="#_x0000_t202" style="position:absolute;left:12357;top:3249827;height:4312920;width:5733415;" fillcolor="#FFFFFF" filled="t" stroked="f" coordsize="21600,21600" o:gfxdata="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i+ebb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pacing w:before="156" w:beforeLines="50" w:after="156" w:afterLines="50" w:line="240" w:lineRule="auto"/>
                          <w:jc w:val="center"/>
                          <w:rPr>
                            <w:rFonts w:ascii="Times New Roman" w:hAnsi="Times New Roman" w:eastAsia="黑体"/>
                            <w:sz w:val="48"/>
                            <w:szCs w:val="48"/>
                          </w:rPr>
                        </w:pPr>
                      </w:p>
                      <w:p>
                        <w:pPr>
                          <w:spacing w:before="156" w:beforeLines="50" w:after="156" w:afterLines="50" w:line="240" w:lineRule="auto"/>
                          <w:jc w:val="center"/>
                          <w:rPr>
                            <w:rFonts w:hint="default" w:ascii="Times New Roman" w:hAnsi="Times New Roman" w:eastAsia="黑体"/>
                            <w:color w:val="auto"/>
                            <w:sz w:val="48"/>
                            <w:szCs w:val="48"/>
                            <w:lang w:val="en-US" w:eastAsia="zh-CN"/>
                          </w:rPr>
                        </w:pPr>
                        <w:r>
                          <w:rPr>
                            <w:rFonts w:hint="eastAsia" w:ascii="Times New Roman" w:hAnsi="Times New Roman" w:eastAsia="黑体"/>
                            <w:color w:val="auto"/>
                            <w:sz w:val="48"/>
                            <w:szCs w:val="48"/>
                          </w:rPr>
                          <w:t>轨道交通装备再制造品质量评价</w:t>
                        </w:r>
                        <w:r>
                          <w:rPr>
                            <w:rFonts w:hint="eastAsia" w:ascii="Times New Roman" w:hAnsi="Times New Roman" w:eastAsia="黑体"/>
                            <w:color w:val="auto"/>
                            <w:sz w:val="48"/>
                            <w:szCs w:val="48"/>
                            <w:lang w:val="en-US" w:eastAsia="zh-CN"/>
                          </w:rPr>
                          <w:t>通则</w:t>
                        </w:r>
                      </w:p>
                      <w:p>
                        <w:pPr>
                          <w:jc w:val="center"/>
                          <w:rPr>
                            <w:rFonts w:ascii="Times New Roman" w:hAnsi="Times New Roman" w:eastAsia="黑体"/>
                            <w:color w:val="auto"/>
                            <w:sz w:val="36"/>
                          </w:rPr>
                        </w:pPr>
                        <w:r>
                          <w:rPr>
                            <w:rFonts w:hint="default" w:ascii="Times New Roman" w:hAnsi="Times New Roman" w:eastAsia="黑体"/>
                            <w:color w:val="auto"/>
                            <w:sz w:val="36"/>
                          </w:rPr>
                          <w:t>General rules for</w:t>
                        </w:r>
                        <w:r>
                          <w:rPr>
                            <w:rFonts w:hint="eastAsia" w:ascii="Times New Roman" w:hAnsi="Times New Roman" w:eastAsia="黑体"/>
                            <w:color w:val="auto"/>
                            <w:sz w:val="36"/>
                            <w:lang w:val="en-US" w:eastAsia="zh-CN"/>
                          </w:rPr>
                          <w:t xml:space="preserve"> q</w:t>
                        </w:r>
                        <w:r>
                          <w:rPr>
                            <w:rFonts w:ascii="Times New Roman" w:hAnsi="Times New Roman" w:eastAsia="黑体"/>
                            <w:color w:val="auto"/>
                            <w:sz w:val="36"/>
                          </w:rPr>
                          <w:t xml:space="preserve">uality evaluation </w:t>
                        </w:r>
                        <w:r>
                          <w:rPr>
                            <w:rFonts w:hint="eastAsia" w:ascii="Times New Roman" w:hAnsi="Times New Roman" w:eastAsia="黑体"/>
                            <w:color w:val="auto"/>
                            <w:sz w:val="36"/>
                            <w:lang w:val="en-US" w:eastAsia="zh-CN"/>
                          </w:rPr>
                          <w:t>of</w:t>
                        </w:r>
                        <w:r>
                          <w:rPr>
                            <w:rFonts w:ascii="Times New Roman" w:hAnsi="Times New Roman" w:eastAsia="黑体"/>
                            <w:color w:val="auto"/>
                            <w:sz w:val="36"/>
                          </w:rPr>
                          <w:t xml:space="preserve"> remanufactured products of rail transit equipment</w:t>
                        </w:r>
                      </w:p>
                      <w:p>
                        <w:pPr>
                          <w:jc w:val="center"/>
                          <w:rPr>
                            <w:rFonts w:ascii="Times New Roman" w:hAnsi="Times New Roman" w:eastAsia="黑体"/>
                            <w:sz w:val="32"/>
                            <w:szCs w:val="32"/>
                          </w:rPr>
                        </w:pPr>
                        <w:r>
                          <w:rPr>
                            <w:rFonts w:hint="eastAsia" w:ascii="Times New Roman" w:hAnsi="Times New Roman" w:eastAsia="黑体"/>
                            <w:color w:val="FF0000"/>
                            <w:sz w:val="36"/>
                          </w:rPr>
                          <w:t xml:space="preserve"> </w:t>
                        </w:r>
                        <w:r>
                          <w:rPr>
                            <w:rFonts w:hint="eastAsia" w:ascii="Times New Roman" w:hAnsi="Times New Roman" w:eastAsia="黑体"/>
                            <w:sz w:val="32"/>
                            <w:szCs w:val="32"/>
                          </w:rPr>
                          <w:t>(</w:t>
                        </w:r>
                        <w:r>
                          <w:rPr>
                            <w:rFonts w:hint="eastAsia" w:ascii="Times New Roman" w:hAnsi="Times New Roman" w:eastAsia="黑体"/>
                            <w:sz w:val="32"/>
                            <w:szCs w:val="32"/>
                            <w:lang w:val="en-US" w:eastAsia="zh-CN"/>
                          </w:rPr>
                          <w:t>征求意见稿</w:t>
                        </w:r>
                        <w:r>
                          <w:rPr>
                            <w:rFonts w:ascii="Times New Roman" w:hAnsi="Times New Roman" w:eastAsia="黑体"/>
                            <w:sz w:val="32"/>
                            <w:szCs w:val="32"/>
                          </w:rPr>
                          <w:t>)</w:t>
                        </w:r>
                      </w:p>
                    </w:txbxContent>
                  </v:textbox>
                </v:shape>
                <v:shape id="文本框 2" o:spid="_x0000_s1026" o:spt="202" type="#_x0000_t202" style="position:absolute;left:0;top:8699156;height:353695;width:2303145;" filled="f" stroked="f" coordsize="21600,21600" o:gfxdata="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cX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v:textbox>
                </v:shape>
                <v:shape id="文本框 2" o:spid="_x0000_s1026" o:spt="202" type="#_x0000_t202" style="position:absolute;left:3447535;top:8711513;height:353695;width:2303145;" filled="f" stroked="f" coordsize="21600,21600" o:gfxdata="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8ytt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v:textbox>
                </v:shape>
                <v:shape id="文本框 2" o:spid="_x0000_s1026" o:spt="202" type="#_x0000_t202" style="position:absolute;left:1717589;top:9193409;height:354984;width:2303310;" filled="f" stroked="f" coordsize="21600,21600" o:gfxdata="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GM3b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center"/>
                          <w:rPr>
                            <w:rFonts w:ascii="Times New Roman" w:hAnsi="Times New Roman" w:eastAsia="黑体"/>
                            <w:sz w:val="30"/>
                          </w:rPr>
                        </w:pPr>
                        <w:r>
                          <w:rPr>
                            <w:rFonts w:hint="eastAsia" w:ascii="Times New Roman" w:hAnsi="Times New Roman" w:eastAsia="黑体"/>
                            <w:sz w:val="30"/>
                            <w:szCs w:val="30"/>
                          </w:rPr>
                          <w:t>中国机械工程学会 发布</w:t>
                        </w:r>
                      </w:p>
                    </w:txbxContent>
                  </v:textbox>
                </v:shape>
                <v:line id="_x0000_s1026" o:spid="_x0000_s1026" o:spt="20" style="position:absolute;left:0;top:2310713;height:0;width:5753735;" filled="f" stroked="t" coordsize="21600,21600" o:gfxdata="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j59vQAA&#10;ANsAAAAPAAAAAAAAAAEAIAAAACIAAABkcnMvZG93bnJldi54bWxQSwECFAAUAAAACACHTuJAMy8F&#10;njsAAAA5AAAAEAAAAAAAAAABACAAAAAMAQAAZHJzL3NoYXBleG1sLnhtbFBLBQYAAAAABgAGAFsB&#10;AAC2AwAAAAA=&#10;">
                  <v:fill on="f" focussize="0,0"/>
                  <v:stroke weight="1.25pt" color="#000000 [3213]" miterlimit="8" joinstyle="miter"/>
                  <v:imagedata o:title=""/>
                  <o:lock v:ext="edit" aspectratio="f"/>
                </v:line>
                <v:line id="_x0000_s1026" o:spid="_x0000_s1026" o:spt="20" style="position:absolute;left:0;top:9082216;height:0;width:5753735;" filled="f" stroked="t" coordsize="21600,21600" o:gfxdata="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QLOLsAAADb&#10;AAAADwAAAAAAAAABACAAAAAiAAAAZHJzL2Rvd25yZXYueG1sUEsBAhQAFAAAAAgAh07iQDMvBZ47&#10;AAAAOQAAABAAAAAAAAAAAQAgAAAACgEAAGRycy9zaGFwZXhtbC54bWxQSwUGAAAAAAYABgBbAQAA&#10;tAMAAAAA&#10;">
                  <v:fill on="f" focussize="0,0"/>
                  <v:stroke weight="1.25pt" color="#000000 [3213]" miterlimit="8" joinstyle="miter"/>
                  <v:imagedata o:title=""/>
                  <o:lock v:ext="edit" aspectratio="f"/>
                </v:line>
                <w10:wrap type="square"/>
              </v:group>
            </w:pict>
          </mc:Fallback>
        </mc:AlternateContent>
      </w:r>
    </w:p>
    <w:p>
      <w:pPr>
        <w:spacing w:line="240" w:lineRule="auto"/>
        <w:rPr>
          <w:rFonts w:ascii="Times New Roman" w:hAnsi="Times New Roman"/>
        </w:rPr>
      </w:pPr>
      <w:r>
        <w:rPr>
          <w:rFonts w:ascii="Times New Roman" w:hAnsi="Times New Roman"/>
        </w:rPr>
        <mc:AlternateContent>
          <mc:Choice Requires="wps">
            <w:drawing>
              <wp:inline distT="0" distB="0" distL="0" distR="0">
                <wp:extent cx="5737860" cy="6955155"/>
                <wp:effectExtent l="0" t="0" r="0" b="0"/>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37860" cy="6955200"/>
                        </a:xfrm>
                        <a:prstGeom prst="rect">
                          <a:avLst/>
                        </a:prstGeom>
                        <a:solidFill>
                          <a:srgbClr val="FFFFFF"/>
                        </a:solidFill>
                        <a:ln w="9525">
                          <a:noFill/>
                          <a:miter lim="800000"/>
                        </a:ln>
                      </wps:spPr>
                      <wps:txbx>
                        <w:txbxContent>
                          <w:p>
                            <w:pPr>
                              <w:spacing w:line="240" w:lineRule="auto"/>
                              <w:ind w:firstLine="420" w:firstLineChars="200"/>
                              <w:rPr>
                                <w:rFonts w:ascii="Times New Roman" w:hAnsi="Times New Roman"/>
                              </w:rPr>
                            </w:pPr>
                            <w:r>
                              <w:rPr>
                                <w:rFonts w:hint="eastAsia" w:ascii="Times New Roman" w:hAnsi="Times New Roman"/>
                              </w:rPr>
                              <w:t>中国机械工程学会（英文简称CMES）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pPr>
                              <w:spacing w:line="240" w:lineRule="auto"/>
                              <w:ind w:firstLine="420" w:firstLineChars="200"/>
                              <w:rPr>
                                <w:rFonts w:ascii="Times New Roman" w:hAnsi="Times New Roman"/>
                              </w:rPr>
                            </w:pPr>
                            <w:r>
                              <w:rPr>
                                <w:rFonts w:hint="eastAsia" w:ascii="Times New Roman" w:hAnsi="Times New Roman"/>
                              </w:rPr>
                              <w:t>中国机械工程学会团体标准按《中国机械工程学会标准化管理办法》进行制定和管理。</w:t>
                            </w:r>
                          </w:p>
                          <w:p>
                            <w:pPr>
                              <w:spacing w:line="240" w:lineRule="auto"/>
                              <w:ind w:firstLine="420" w:firstLineChars="200"/>
                              <w:rPr>
                                <w:rFonts w:ascii="Times New Roman" w:hAnsi="Times New Roman"/>
                              </w:rPr>
                            </w:pPr>
                            <w:r>
                              <w:rPr>
                                <w:rFonts w:hint="eastAsia" w:ascii="Times New Roman" w:hAnsi="Times New Roman"/>
                              </w:rPr>
                              <w:t>中国机械工程学会团体标准草案经向社会公开征求意见，并得到参加审定会议的</w:t>
                            </w:r>
                            <w:r>
                              <w:rPr>
                                <w:rFonts w:ascii="Times New Roman" w:hAnsi="Times New Roman"/>
                              </w:rPr>
                              <w:t>3/4</w:t>
                            </w:r>
                            <w:r>
                              <w:rPr>
                                <w:rFonts w:hint="eastAsia" w:ascii="Times New Roman" w:hAnsi="Times New Roman"/>
                              </w:rPr>
                              <w:t>以上的专家、成员的投票赞同，方可作为中国机械工程学会团体标准予以发布。</w:t>
                            </w:r>
                          </w:p>
                          <w:p>
                            <w:pPr>
                              <w:spacing w:line="240" w:lineRule="auto"/>
                              <w:ind w:firstLine="420" w:firstLineChars="200"/>
                              <w:rPr>
                                <w:rFonts w:ascii="Times New Roman" w:hAnsi="Times New Roman"/>
                              </w:rPr>
                            </w:pPr>
                            <w:r>
                              <w:rPr>
                                <w:rFonts w:hint="eastAsia" w:ascii="Times New Roman" w:hAnsi="Times New Roman"/>
                              </w:rPr>
                              <w:t>在本标准实施过程中，如发现需要修改或补充之处，请将意见和有关资料寄给中国机械工程学会，以便修订时参考。</w:t>
                            </w:r>
                          </w:p>
                          <w:p>
                            <w:pPr>
                              <w:spacing w:line="240" w:lineRule="auto"/>
                            </w:pPr>
                          </w:p>
                        </w:txbxContent>
                      </wps:txbx>
                      <wps:bodyPr rot="0" vert="horz" wrap="square" lIns="0" tIns="0" rIns="0" bIns="0" anchor="t" anchorCtr="0">
                        <a:noAutofit/>
                      </wps:bodyPr>
                    </wps:wsp>
                  </a:graphicData>
                </a:graphic>
              </wp:inline>
            </w:drawing>
          </mc:Choice>
          <mc:Fallback>
            <w:pict>
              <v:shape id="文本框 2" o:spid="_x0000_s1026" o:spt="202" type="#_x0000_t202" style="height:547.65pt;width:451.8pt;" fillcolor="#FFFFFF" filled="t" stroked="f" coordsize="21600,21600" o:gfxdata="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EvyI1gAAAAYBAAAPAAAAAAAAAAEAIAAAACIAAABkcnMvZG93bnJldi54bWxQSwEC&#10;FAAUAAAACACHTuJAM968Wi8CAABEBAAADgAAAAAAAAABACAAAAAlAQAAZHJzL2Uyb0RvYy54bWxQ&#10;SwUGAAAAAAYABgBZAQAAxgUAAAAA&#10;">
                <v:fill on="t" focussize="0,0"/>
                <v:stroke on="f" miterlimit="8" joinstyle="miter"/>
                <v:imagedata o:title=""/>
                <o:lock v:ext="edit" aspectratio="f"/>
                <v:textbox inset="0mm,0mm,0mm,0mm">
                  <w:txbxContent>
                    <w:p>
                      <w:pPr>
                        <w:spacing w:line="240" w:lineRule="auto"/>
                        <w:ind w:firstLine="420" w:firstLineChars="200"/>
                        <w:rPr>
                          <w:rFonts w:ascii="Times New Roman" w:hAnsi="Times New Roman"/>
                        </w:rPr>
                      </w:pPr>
                      <w:r>
                        <w:rPr>
                          <w:rFonts w:hint="eastAsia" w:ascii="Times New Roman" w:hAnsi="Times New Roman"/>
                        </w:rPr>
                        <w:t>中国机械工程学会（英文简称CMES）是具备开展国内、国际标准化活动资质的全国性社会团体。制定中国机械工程学会团体标准，以满足企业需要和市场需求，推动机械工业创新发展，是中国机械工程学会团体标准的工作内容之一。中国境内的团体和个人，均可提出制、修订中国机械工程学会团体标准的建议并参与有关工作。</w:t>
                      </w:r>
                    </w:p>
                    <w:p>
                      <w:pPr>
                        <w:spacing w:line="240" w:lineRule="auto"/>
                        <w:ind w:firstLine="420" w:firstLineChars="200"/>
                        <w:rPr>
                          <w:rFonts w:ascii="Times New Roman" w:hAnsi="Times New Roman"/>
                        </w:rPr>
                      </w:pPr>
                      <w:r>
                        <w:rPr>
                          <w:rFonts w:hint="eastAsia" w:ascii="Times New Roman" w:hAnsi="Times New Roman"/>
                        </w:rPr>
                        <w:t>中国机械工程学会团体标准按《中国机械工程学会标准化管理办法》进行制定和管理。</w:t>
                      </w:r>
                    </w:p>
                    <w:p>
                      <w:pPr>
                        <w:spacing w:line="240" w:lineRule="auto"/>
                        <w:ind w:firstLine="420" w:firstLineChars="200"/>
                        <w:rPr>
                          <w:rFonts w:ascii="Times New Roman" w:hAnsi="Times New Roman"/>
                        </w:rPr>
                      </w:pPr>
                      <w:r>
                        <w:rPr>
                          <w:rFonts w:hint="eastAsia" w:ascii="Times New Roman" w:hAnsi="Times New Roman"/>
                        </w:rPr>
                        <w:t>中国机械工程学会团体标准草案经向社会公开征求意见，并得到参加审定会议的</w:t>
                      </w:r>
                      <w:r>
                        <w:rPr>
                          <w:rFonts w:ascii="Times New Roman" w:hAnsi="Times New Roman"/>
                        </w:rPr>
                        <w:t>3/4</w:t>
                      </w:r>
                      <w:r>
                        <w:rPr>
                          <w:rFonts w:hint="eastAsia" w:ascii="Times New Roman" w:hAnsi="Times New Roman"/>
                        </w:rPr>
                        <w:t>以上的专家、成员的投票赞同，方可作为中国机械工程学会团体标准予以发布。</w:t>
                      </w:r>
                    </w:p>
                    <w:p>
                      <w:pPr>
                        <w:spacing w:line="240" w:lineRule="auto"/>
                        <w:ind w:firstLine="420" w:firstLineChars="200"/>
                        <w:rPr>
                          <w:rFonts w:ascii="Times New Roman" w:hAnsi="Times New Roman"/>
                        </w:rPr>
                      </w:pPr>
                      <w:r>
                        <w:rPr>
                          <w:rFonts w:hint="eastAsia" w:ascii="Times New Roman" w:hAnsi="Times New Roman"/>
                        </w:rPr>
                        <w:t>在本标准实施过程中，如发现需要修改或补充之处，请将意见和有关资料寄给中国机械工程学会，以便修订时参考。</w:t>
                      </w:r>
                    </w:p>
                    <w:p>
                      <w:pPr>
                        <w:spacing w:line="240" w:lineRule="auto"/>
                      </w:pPr>
                    </w:p>
                  </w:txbxContent>
                </v:textbox>
                <w10:wrap type="none"/>
                <w10:anchorlock/>
              </v:shape>
            </w:pict>
          </mc:Fallback>
        </mc:AlternateContent>
      </w:r>
    </w:p>
    <w:p>
      <w:pPr>
        <w:spacing w:line="240" w:lineRule="auto"/>
        <w:rPr>
          <w:rFonts w:ascii="Times New Roman" w:hAnsi="Times New Roman"/>
        </w:rPr>
        <w:sectPr>
          <w:headerReference r:id="rId10" w:type="first"/>
          <w:footerReference r:id="rId12" w:type="first"/>
          <w:headerReference r:id="rId9" w:type="default"/>
          <w:footerReference r:id="rId11" w:type="default"/>
          <w:pgSz w:w="11906" w:h="16838"/>
          <w:pgMar w:top="1418" w:right="1418" w:bottom="1134" w:left="1418" w:header="1417" w:footer="1134"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Times New Roman" w:hAnsi="Times New Roman"/>
        </w:rPr>
        <mc:AlternateContent>
          <mc:Choice Requires="wpg">
            <w:drawing>
              <wp:inline distT="0" distB="0" distL="0" distR="0">
                <wp:extent cx="4314825" cy="1341755"/>
                <wp:effectExtent l="0" t="0" r="47625" b="29845"/>
                <wp:docPr id="2" name="组合 2"/>
                <wp:cNvGraphicFramePr/>
                <a:graphic xmlns:a="http://schemas.openxmlformats.org/drawingml/2006/main">
                  <a:graphicData uri="http://schemas.microsoft.com/office/word/2010/wordprocessingGroup">
                    <wpg:wgp>
                      <wpg:cNvGrpSpPr/>
                      <wpg:grpSpPr>
                        <a:xfrm>
                          <a:off x="0" y="0"/>
                          <a:ext cx="4314825" cy="1341755"/>
                          <a:chOff x="-9940" y="178904"/>
                          <a:chExt cx="4314825" cy="1341755"/>
                        </a:xfrm>
                      </wpg:grpSpPr>
                      <wps:wsp>
                        <wps:cNvPr id="1" name="文本框 2"/>
                        <wps:cNvSpPr txBox="1">
                          <a:spLocks noChangeArrowheads="1"/>
                        </wps:cNvSpPr>
                        <wps:spPr bwMode="auto">
                          <a:xfrm>
                            <a:off x="-9940" y="178904"/>
                            <a:ext cx="4248150" cy="1198244"/>
                          </a:xfrm>
                          <a:prstGeom prst="rect">
                            <a:avLst/>
                          </a:prstGeom>
                          <a:noFill/>
                          <a:ln w="9525">
                            <a:noFill/>
                            <a:miter lim="800000"/>
                          </a:ln>
                        </wps:spPr>
                        <wps:txbx>
                          <w:txbxContent>
                            <w:p>
                              <w:pPr>
                                <w:spacing w:line="240" w:lineRule="auto"/>
                                <w:ind w:firstLine="360" w:firstLineChars="200"/>
                                <w:rPr>
                                  <w:rStyle w:val="23"/>
                                  <w:rFonts w:ascii="Times New Roman"/>
                                </w:rPr>
                              </w:pPr>
                            </w:p>
                            <w:p>
                              <w:pPr>
                                <w:spacing w:line="240" w:lineRule="auto"/>
                                <w:ind w:firstLine="360" w:firstLineChars="200"/>
                                <w:rPr>
                                  <w:rStyle w:val="23"/>
                                  <w:rFonts w:ascii="Times New Roman" w:cs="Times New Roman"/>
                                </w:rPr>
                              </w:pPr>
                              <w:r>
                                <w:rPr>
                                  <w:rStyle w:val="23"/>
                                  <w:rFonts w:hint="eastAsia" w:ascii="Times New Roman"/>
                                </w:rPr>
                                <w:t>本标准版权为中国机械工程学会所有。除了用于国家法律或事先得到中国机械工程学会正式许可外，不许以任何形式复制、传播该标准或用于其他商业目的。</w:t>
                              </w:r>
                            </w:p>
                            <w:p>
                              <w:pPr>
                                <w:spacing w:line="240" w:lineRule="auto"/>
                                <w:ind w:firstLine="360" w:firstLineChars="200"/>
                                <w:rPr>
                                  <w:rStyle w:val="23"/>
                                  <w:rFonts w:ascii="Times New Roman" w:cs="Times New Roman"/>
                                </w:rPr>
                              </w:pPr>
                              <w:r>
                                <w:rPr>
                                  <w:rStyle w:val="23"/>
                                  <w:rFonts w:hint="eastAsia" w:ascii="Times New Roman"/>
                                </w:rPr>
                                <w:t>中国机械工程学会地址：北京市海淀区首体南路9号主语国际4座1</w:t>
                              </w:r>
                              <w:r>
                                <w:rPr>
                                  <w:rStyle w:val="23"/>
                                  <w:rFonts w:ascii="Times New Roman"/>
                                </w:rPr>
                                <w:t>1</w:t>
                              </w:r>
                              <w:r>
                                <w:rPr>
                                  <w:rStyle w:val="23"/>
                                  <w:rFonts w:hint="eastAsia" w:ascii="Times New Roman"/>
                                </w:rPr>
                                <w:t>层</w:t>
                              </w:r>
                            </w:p>
                            <w:p>
                              <w:pPr>
                                <w:spacing w:line="240" w:lineRule="auto"/>
                                <w:ind w:firstLine="360" w:firstLineChars="200"/>
                                <w:rPr>
                                  <w:rStyle w:val="23"/>
                                  <w:rFonts w:ascii="Times New Roman"/>
                                </w:rPr>
                              </w:pPr>
                              <w:r>
                                <w:rPr>
                                  <w:rStyle w:val="23"/>
                                  <w:rFonts w:hint="eastAsia" w:ascii="Times New Roman"/>
                                </w:rPr>
                                <w:t>邮政编码：</w:t>
                              </w:r>
                              <w:r>
                                <w:rPr>
                                  <w:rStyle w:val="23"/>
                                  <w:rFonts w:ascii="Times New Roman"/>
                                </w:rPr>
                                <w:t>100048</w:t>
                              </w:r>
                              <w:r>
                                <w:rPr>
                                  <w:rStyle w:val="23"/>
                                  <w:rFonts w:hint="eastAsia" w:ascii="Times New Roman"/>
                                </w:rPr>
                                <w:t xml:space="preserve">  电话：</w:t>
                              </w:r>
                              <w:r>
                                <w:rPr>
                                  <w:rStyle w:val="23"/>
                                  <w:rFonts w:ascii="Times New Roman"/>
                                </w:rPr>
                                <w:t>010-68799027</w:t>
                              </w:r>
                              <w:r>
                                <w:rPr>
                                  <w:rStyle w:val="23"/>
                                  <w:rFonts w:hint="eastAsia" w:ascii="Times New Roman"/>
                                </w:rPr>
                                <w:t xml:space="preserve">  传真：010-</w:t>
                              </w:r>
                              <w:r>
                                <w:rPr>
                                  <w:rStyle w:val="23"/>
                                  <w:rFonts w:ascii="Times New Roman"/>
                                </w:rPr>
                                <w:t>68799050</w:t>
                              </w:r>
                            </w:p>
                            <w:p>
                              <w:pPr>
                                <w:spacing w:line="240" w:lineRule="auto"/>
                                <w:ind w:firstLine="360" w:firstLineChars="200"/>
                                <w:rPr>
                                  <w:rFonts w:ascii="Times New Roman" w:hAnsi="Times New Roman"/>
                                </w:rPr>
                              </w:pPr>
                              <w:r>
                                <w:rPr>
                                  <w:rStyle w:val="23"/>
                                  <w:rFonts w:hint="eastAsia" w:ascii="Times New Roman"/>
                                </w:rPr>
                                <w:t>网址：</w:t>
                              </w:r>
                              <w:r>
                                <w:fldChar w:fldCharType="begin"/>
                              </w:r>
                              <w:r>
                                <w:instrText xml:space="preserve"> HYPERLINK "http://www.cmes." </w:instrText>
                              </w:r>
                              <w:r>
                                <w:fldChar w:fldCharType="separate"/>
                              </w:r>
                              <w:r>
                                <w:rPr>
                                  <w:rStyle w:val="24"/>
                                  <w:rFonts w:ascii="Times New Roman" w:hAnsi="Times New Roman" w:cs="宋体"/>
                                  <w:sz w:val="18"/>
                                  <w:szCs w:val="18"/>
                                </w:rPr>
                                <w:t>www.cmes.</w:t>
                              </w:r>
                              <w:r>
                                <w:rPr>
                                  <w:rStyle w:val="24"/>
                                  <w:rFonts w:ascii="Times New Roman" w:hAnsi="Times New Roman" w:cs="宋体"/>
                                  <w:sz w:val="18"/>
                                  <w:szCs w:val="18"/>
                                </w:rPr>
                                <w:fldChar w:fldCharType="end"/>
                              </w:r>
                              <w:r>
                                <w:rPr>
                                  <w:rStyle w:val="23"/>
                                  <w:rFonts w:ascii="Times New Roman"/>
                                </w:rPr>
                                <w:t xml:space="preserve">org   </w:t>
                              </w:r>
                              <w:r>
                                <w:rPr>
                                  <w:rStyle w:val="23"/>
                                  <w:rFonts w:hint="eastAsia" w:ascii="Times New Roman"/>
                                </w:rPr>
                                <w:t xml:space="preserve">联系人：袁俊瑞 </w:t>
                              </w:r>
                              <w:r>
                                <w:rPr>
                                  <w:rStyle w:val="23"/>
                                  <w:rFonts w:ascii="Times New Roman"/>
                                </w:rPr>
                                <w:t xml:space="preserve">  </w:t>
                              </w:r>
                              <w:r>
                                <w:rPr>
                                  <w:rStyle w:val="23"/>
                                  <w:rFonts w:hint="eastAsia" w:ascii="Times New Roman"/>
                                </w:rPr>
                                <w:t>电子信箱：yuanjr@cmes.org</w:t>
                              </w:r>
                            </w:p>
                          </w:txbxContent>
                        </wps:txbx>
                        <wps:bodyPr rot="0" vert="horz" wrap="square" lIns="0" tIns="0" rIns="0" bIns="0" anchor="t" anchorCtr="0">
                          <a:spAutoFit/>
                        </wps:bodyPr>
                      </wps:wsp>
                      <wps:wsp>
                        <wps:cNvPr id="77" name="Line 65"/>
                        <wps:cNvCnPr>
                          <a:cxnSpLocks noChangeShapeType="1"/>
                        </wps:cNvCnPr>
                        <wps:spPr bwMode="auto">
                          <a:xfrm>
                            <a:off x="0" y="1520659"/>
                            <a:ext cx="4304885" cy="0"/>
                          </a:xfrm>
                          <a:prstGeom prst="line">
                            <a:avLst/>
                          </a:prstGeom>
                          <a:noFill/>
                          <a:ln w="76200" cmpd="tri">
                            <a:solidFill>
                              <a:srgbClr val="000000"/>
                            </a:solidFill>
                            <a:round/>
                          </a:ln>
                        </wps:spPr>
                        <wps:bodyPr/>
                      </wps:wsp>
                    </wpg:wgp>
                  </a:graphicData>
                </a:graphic>
              </wp:inline>
            </w:drawing>
          </mc:Choice>
          <mc:Fallback>
            <w:pict>
              <v:group id="_x0000_s1026" o:spid="_x0000_s1026" o:spt="203" style="height:105.65pt;width:339.75pt;" coordorigin="-9940,178904" coordsize="4314825,1341755" o:gfxdata="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Mr44kzXAAAABQEAAA8AAAAAAAAAAQAgAAAAIgAAAGRycy9kb3ducmV2LnhtbFBLAQIUABQAAAAI&#10;AIdO4kDxFnoYCwMAADIHAAAOAAAAAAAAAAEAIAAAACYBAABkcnMvZTJvRG9jLnhtbFBLBQYAAAAA&#10;BgAGAFkBAACjBgAAAAA=&#10;">
                <o:lock v:ext="edit" aspectratio="f"/>
                <v:shape id="文本框 2" o:spid="_x0000_s1026" o:spt="202" type="#_x0000_t202" style="position:absolute;left:-9940;top:178904;height:1198244;width:4248150;" filled="f" stroked="f" coordsize="21600,21600" o:gfxdata="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8eZ25AAAA2g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inset="0mm,0mm,0mm,0mm" style="mso-fit-shape-to-text:t;">
                    <w:txbxContent>
                      <w:p>
                        <w:pPr>
                          <w:spacing w:line="240" w:lineRule="auto"/>
                          <w:ind w:firstLine="360" w:firstLineChars="200"/>
                          <w:rPr>
                            <w:rStyle w:val="23"/>
                            <w:rFonts w:ascii="Times New Roman"/>
                          </w:rPr>
                        </w:pPr>
                      </w:p>
                      <w:p>
                        <w:pPr>
                          <w:spacing w:line="240" w:lineRule="auto"/>
                          <w:ind w:firstLine="360" w:firstLineChars="200"/>
                          <w:rPr>
                            <w:rStyle w:val="23"/>
                            <w:rFonts w:ascii="Times New Roman" w:cs="Times New Roman"/>
                          </w:rPr>
                        </w:pPr>
                        <w:r>
                          <w:rPr>
                            <w:rStyle w:val="23"/>
                            <w:rFonts w:hint="eastAsia" w:ascii="Times New Roman"/>
                          </w:rPr>
                          <w:t>本标准版权为中国机械工程学会所有。除了用于国家法律或事先得到中国机械工程学会正式许可外，不许以任何形式复制、传播该标准或用于其他商业目的。</w:t>
                        </w:r>
                      </w:p>
                      <w:p>
                        <w:pPr>
                          <w:spacing w:line="240" w:lineRule="auto"/>
                          <w:ind w:firstLine="360" w:firstLineChars="200"/>
                          <w:rPr>
                            <w:rStyle w:val="23"/>
                            <w:rFonts w:ascii="Times New Roman" w:cs="Times New Roman"/>
                          </w:rPr>
                        </w:pPr>
                        <w:r>
                          <w:rPr>
                            <w:rStyle w:val="23"/>
                            <w:rFonts w:hint="eastAsia" w:ascii="Times New Roman"/>
                          </w:rPr>
                          <w:t>中国机械工程学会地址：北京市海淀区首体南路9号主语国际4座1</w:t>
                        </w:r>
                        <w:r>
                          <w:rPr>
                            <w:rStyle w:val="23"/>
                            <w:rFonts w:ascii="Times New Roman"/>
                          </w:rPr>
                          <w:t>1</w:t>
                        </w:r>
                        <w:r>
                          <w:rPr>
                            <w:rStyle w:val="23"/>
                            <w:rFonts w:hint="eastAsia" w:ascii="Times New Roman"/>
                          </w:rPr>
                          <w:t>层</w:t>
                        </w:r>
                      </w:p>
                      <w:p>
                        <w:pPr>
                          <w:spacing w:line="240" w:lineRule="auto"/>
                          <w:ind w:firstLine="360" w:firstLineChars="200"/>
                          <w:rPr>
                            <w:rStyle w:val="23"/>
                            <w:rFonts w:ascii="Times New Roman"/>
                          </w:rPr>
                        </w:pPr>
                        <w:r>
                          <w:rPr>
                            <w:rStyle w:val="23"/>
                            <w:rFonts w:hint="eastAsia" w:ascii="Times New Roman"/>
                          </w:rPr>
                          <w:t>邮政编码：</w:t>
                        </w:r>
                        <w:r>
                          <w:rPr>
                            <w:rStyle w:val="23"/>
                            <w:rFonts w:ascii="Times New Roman"/>
                          </w:rPr>
                          <w:t>100048</w:t>
                        </w:r>
                        <w:r>
                          <w:rPr>
                            <w:rStyle w:val="23"/>
                            <w:rFonts w:hint="eastAsia" w:ascii="Times New Roman"/>
                          </w:rPr>
                          <w:t xml:space="preserve">  电话：</w:t>
                        </w:r>
                        <w:r>
                          <w:rPr>
                            <w:rStyle w:val="23"/>
                            <w:rFonts w:ascii="Times New Roman"/>
                          </w:rPr>
                          <w:t>010-68799027</w:t>
                        </w:r>
                        <w:r>
                          <w:rPr>
                            <w:rStyle w:val="23"/>
                            <w:rFonts w:hint="eastAsia" w:ascii="Times New Roman"/>
                          </w:rPr>
                          <w:t xml:space="preserve">  传真：010-</w:t>
                        </w:r>
                        <w:r>
                          <w:rPr>
                            <w:rStyle w:val="23"/>
                            <w:rFonts w:ascii="Times New Roman"/>
                          </w:rPr>
                          <w:t>68799050</w:t>
                        </w:r>
                      </w:p>
                      <w:p>
                        <w:pPr>
                          <w:spacing w:line="240" w:lineRule="auto"/>
                          <w:ind w:firstLine="360" w:firstLineChars="200"/>
                          <w:rPr>
                            <w:rFonts w:ascii="Times New Roman" w:hAnsi="Times New Roman"/>
                          </w:rPr>
                        </w:pPr>
                        <w:r>
                          <w:rPr>
                            <w:rStyle w:val="23"/>
                            <w:rFonts w:hint="eastAsia" w:ascii="Times New Roman"/>
                          </w:rPr>
                          <w:t>网址：</w:t>
                        </w:r>
                        <w:r>
                          <w:fldChar w:fldCharType="begin"/>
                        </w:r>
                        <w:r>
                          <w:instrText xml:space="preserve"> HYPERLINK "http://www.cmes." </w:instrText>
                        </w:r>
                        <w:r>
                          <w:fldChar w:fldCharType="separate"/>
                        </w:r>
                        <w:r>
                          <w:rPr>
                            <w:rStyle w:val="24"/>
                            <w:rFonts w:ascii="Times New Roman" w:hAnsi="Times New Roman" w:cs="宋体"/>
                            <w:sz w:val="18"/>
                            <w:szCs w:val="18"/>
                          </w:rPr>
                          <w:t>www.cmes.</w:t>
                        </w:r>
                        <w:r>
                          <w:rPr>
                            <w:rStyle w:val="24"/>
                            <w:rFonts w:ascii="Times New Roman" w:hAnsi="Times New Roman" w:cs="宋体"/>
                            <w:sz w:val="18"/>
                            <w:szCs w:val="18"/>
                          </w:rPr>
                          <w:fldChar w:fldCharType="end"/>
                        </w:r>
                        <w:r>
                          <w:rPr>
                            <w:rStyle w:val="23"/>
                            <w:rFonts w:ascii="Times New Roman"/>
                          </w:rPr>
                          <w:t xml:space="preserve">org   </w:t>
                        </w:r>
                        <w:r>
                          <w:rPr>
                            <w:rStyle w:val="23"/>
                            <w:rFonts w:hint="eastAsia" w:ascii="Times New Roman"/>
                          </w:rPr>
                          <w:t xml:space="preserve">联系人：袁俊瑞 </w:t>
                        </w:r>
                        <w:r>
                          <w:rPr>
                            <w:rStyle w:val="23"/>
                            <w:rFonts w:ascii="Times New Roman"/>
                          </w:rPr>
                          <w:t xml:space="preserve">  </w:t>
                        </w:r>
                        <w:r>
                          <w:rPr>
                            <w:rStyle w:val="23"/>
                            <w:rFonts w:hint="eastAsia" w:ascii="Times New Roman"/>
                          </w:rPr>
                          <w:t>电子信箱：yuanjr@cmes.org</w:t>
                        </w:r>
                      </w:p>
                    </w:txbxContent>
                  </v:textbox>
                </v:shape>
                <v:line id="Line 65" o:spid="_x0000_s1026" o:spt="20" style="position:absolute;left:0;top:1520659;height:0;width:4304885;" filled="f" stroked="t" coordsize="21600,21600" o:gfxdata="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edLsAAADb&#10;AAAADwAAAAAAAAABACAAAAAiAAAAZHJzL2Rvd25yZXYueG1sUEsBAhQAFAAAAAgAh07iQDMvBZ47&#10;AAAAOQAAABAAAAAAAAAAAQAgAAAACgEAAGRycy9zaGFwZXhtbC54bWxQSwUGAAAAAAYABgBbAQAA&#10;tAMAAAAA&#10;">
                  <v:fill on="f" focussize="0,0"/>
                  <v:stroke weight="6pt" color="#000000" linestyle="thickBetweenThin" joinstyle="round"/>
                  <v:imagedata o:title=""/>
                  <o:lock v:ext="edit" aspectratio="f"/>
                </v:line>
                <w10:wrap type="none"/>
                <w10:anchorlock/>
              </v:group>
            </w:pict>
          </mc:Fallback>
        </mc:AlternateContent>
      </w:r>
    </w:p>
    <w:p>
      <w:pPr>
        <w:pStyle w:val="45"/>
      </w:pPr>
      <w:bookmarkStart w:id="0" w:name="_Toc22424"/>
      <w:bookmarkStart w:id="1" w:name="_Toc942016"/>
      <w:bookmarkStart w:id="2" w:name="_Toc1651879"/>
      <w:bookmarkStart w:id="3" w:name="_Toc942345"/>
      <w:bookmarkStart w:id="4" w:name="_Toc14188"/>
      <w:bookmarkStart w:id="5" w:name="_Toc21302"/>
      <w:bookmarkStart w:id="6" w:name="_Toc19194"/>
      <w:r>
        <w:rPr>
          <w:rFonts w:hint="eastAsia"/>
        </w:rPr>
        <w:t>目    次</w:t>
      </w:r>
      <w:bookmarkEnd w:id="0"/>
      <w:bookmarkEnd w:id="1"/>
      <w:bookmarkEnd w:id="2"/>
      <w:bookmarkEnd w:id="3"/>
      <w:bookmarkEnd w:id="4"/>
      <w:bookmarkEnd w:id="5"/>
      <w:bookmarkEnd w:id="6"/>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color w:val="FF0000"/>
        </w:rPr>
        <w:instrText xml:space="preserve"> TOC \h \z \t "章标题,1,目次、前言、引言,1,1章标题,1,标准文件_一级条标题,2,前言标题,1,一级条标题,2,附录标识,1,附录标题,1,附录章标题,2" </w:instrText>
      </w:r>
      <w:r>
        <w:rPr>
          <w:rFonts w:hint="default" w:ascii="Times New Roman" w:hAnsi="Times New Roman" w:eastAsia="宋体" w:cs="Times New Roman"/>
          <w:color w:val="FF0000"/>
        </w:rPr>
        <w:fldChar w:fldCharType="separate"/>
      </w: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_Toc30711 </w:instrText>
      </w:r>
      <w:r>
        <w:rPr>
          <w:rFonts w:hint="default" w:ascii="Times New Roman" w:hAnsi="Times New Roman" w:eastAsia="宋体" w:cs="Times New Roman"/>
        </w:rPr>
        <w:fldChar w:fldCharType="separate"/>
      </w:r>
      <w:r>
        <w:rPr>
          <w:rFonts w:hint="default" w:ascii="Times New Roman" w:hAnsi="Times New Roman" w:eastAsia="宋体" w:cs="Times New Roman"/>
        </w:rPr>
        <w:t>前言</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_Toc30711 \h </w:instrText>
      </w:r>
      <w:r>
        <w:rPr>
          <w:rFonts w:hint="default" w:ascii="Times New Roman" w:hAnsi="Times New Roman" w:eastAsia="宋体" w:cs="Times New Roman"/>
        </w:rPr>
        <w:fldChar w:fldCharType="separate"/>
      </w:r>
      <w:r>
        <w:rPr>
          <w:rFonts w:hint="default" w:ascii="Times New Roman" w:hAnsi="Times New Roman" w:eastAsia="宋体" w:cs="Times New Roman"/>
        </w:rPr>
        <w:t>IV</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_Toc16752 </w:instrText>
      </w:r>
      <w:r>
        <w:rPr>
          <w:rFonts w:hint="default" w:ascii="Times New Roman" w:hAnsi="Times New Roman" w:eastAsia="宋体" w:cs="Times New Roman"/>
        </w:rPr>
        <w:fldChar w:fldCharType="separate"/>
      </w:r>
      <w:r>
        <w:rPr>
          <w:rFonts w:hint="default" w:ascii="Times New Roman" w:hAnsi="Times New Roman" w:eastAsia="宋体" w:cs="Times New Roman"/>
        </w:rPr>
        <w:t>引言</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_Toc16752 \h </w:instrText>
      </w:r>
      <w:r>
        <w:rPr>
          <w:rFonts w:hint="default" w:ascii="Times New Roman" w:hAnsi="Times New Roman" w:eastAsia="宋体" w:cs="Times New Roman"/>
        </w:rPr>
        <w:fldChar w:fldCharType="separate"/>
      </w:r>
      <w:r>
        <w:rPr>
          <w:rFonts w:hint="default" w:ascii="Times New Roman" w:hAnsi="Times New Roman" w:eastAsia="宋体" w:cs="Times New Roman"/>
        </w:rPr>
        <w:t>V</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_Toc16212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1 </w:t>
      </w:r>
      <w:r>
        <w:rPr>
          <w:rFonts w:hint="default" w:ascii="Times New Roman" w:hAnsi="Times New Roman" w:eastAsia="宋体" w:cs="Times New Roman"/>
        </w:rPr>
        <w:t>范围</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_Toc16212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_Toc14925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2 </w:t>
      </w:r>
      <w:r>
        <w:rPr>
          <w:rFonts w:hint="default" w:ascii="Times New Roman" w:hAnsi="Times New Roman" w:eastAsia="宋体" w:cs="Times New Roman"/>
        </w:rPr>
        <w:t>规范性引用文件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_Toc14925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_Toc24705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3 </w:t>
      </w:r>
      <w:r>
        <w:rPr>
          <w:rFonts w:hint="default" w:ascii="Times New Roman" w:hAnsi="Times New Roman" w:eastAsia="宋体" w:cs="Times New Roman"/>
        </w:rPr>
        <w:t>术语和定义</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_Toc24705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_Toc30066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4 </w:t>
      </w:r>
      <w:r>
        <w:rPr>
          <w:rFonts w:hint="default" w:ascii="Times New Roman" w:hAnsi="Times New Roman" w:eastAsia="宋体" w:cs="Times New Roman"/>
        </w:rPr>
        <w:t>评价</w:t>
      </w:r>
      <w:r>
        <w:rPr>
          <w:rFonts w:hint="default" w:ascii="Times New Roman" w:hAnsi="Times New Roman" w:eastAsia="宋体" w:cs="Times New Roman"/>
          <w:lang w:val="en-US" w:eastAsia="zh-CN"/>
        </w:rPr>
        <w:t>总</w:t>
      </w:r>
      <w:r>
        <w:rPr>
          <w:rFonts w:hint="default" w:ascii="Times New Roman" w:hAnsi="Times New Roman" w:eastAsia="宋体" w:cs="Times New Roman"/>
        </w:rPr>
        <w:t>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_Toc30066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_Toc11211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4.1 </w:t>
      </w:r>
      <w:r>
        <w:rPr>
          <w:rFonts w:hint="default" w:ascii="Times New Roman" w:hAnsi="Times New Roman" w:eastAsia="宋体" w:cs="Times New Roman"/>
        </w:rPr>
        <w:t>评价范围</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_Toc11211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_Toc9744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4.2 </w:t>
      </w:r>
      <w:r>
        <w:rPr>
          <w:rFonts w:hint="default" w:ascii="Times New Roman" w:hAnsi="Times New Roman" w:eastAsia="宋体" w:cs="Times New Roman"/>
        </w:rPr>
        <w:t>评价要求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_Toc9744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_Toc20036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4.3 </w:t>
      </w:r>
      <w:r>
        <w:rPr>
          <w:rFonts w:hint="default" w:ascii="Times New Roman" w:hAnsi="Times New Roman" w:eastAsia="宋体" w:cs="Times New Roman"/>
        </w:rPr>
        <w:t>基本原则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_Toc20036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_Toc974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5 </w:t>
      </w:r>
      <w:r>
        <w:rPr>
          <w:rFonts w:hint="default" w:ascii="Times New Roman" w:hAnsi="Times New Roman" w:eastAsia="宋体" w:cs="Times New Roman"/>
        </w:rPr>
        <w:t>评价指标</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_Toc974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_Toc24982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6 </w:t>
      </w:r>
      <w:r>
        <w:rPr>
          <w:rFonts w:hint="default" w:ascii="Times New Roman" w:hAnsi="Times New Roman" w:eastAsia="宋体" w:cs="Times New Roman"/>
        </w:rPr>
        <w:t>评价方法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_Toc24982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_Toc12628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6.1 </w:t>
      </w:r>
      <w:r>
        <w:rPr>
          <w:rFonts w:hint="default" w:ascii="Times New Roman" w:hAnsi="Times New Roman" w:eastAsia="宋体" w:cs="Times New Roman"/>
        </w:rPr>
        <w:t>评分方法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_Toc12628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_Toc616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6.2 </w:t>
      </w:r>
      <w:r>
        <w:rPr>
          <w:rFonts w:hint="default" w:ascii="Times New Roman" w:hAnsi="Times New Roman" w:eastAsia="宋体" w:cs="Times New Roman"/>
        </w:rPr>
        <w:t>等级划分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_Toc616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_Toc20979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7 </w:t>
      </w:r>
      <w:r>
        <w:rPr>
          <w:rFonts w:hint="default" w:ascii="Times New Roman" w:hAnsi="Times New Roman" w:eastAsia="宋体" w:cs="Times New Roman"/>
        </w:rPr>
        <w:t>评价组织与流程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_Toc20979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_Toc20459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7.1 </w:t>
      </w:r>
      <w:r>
        <w:rPr>
          <w:rFonts w:hint="default" w:ascii="Times New Roman" w:hAnsi="Times New Roman" w:eastAsia="宋体" w:cs="Times New Roman"/>
        </w:rPr>
        <w:t>质量评价的组织</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_Toc20459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8"/>
        <w:tabs>
          <w:tab w:val="right" w:leader="dot" w:pos="907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_Toc12655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7.2 </w:t>
      </w:r>
      <w:r>
        <w:rPr>
          <w:rFonts w:hint="default" w:ascii="Times New Roman" w:hAnsi="Times New Roman" w:eastAsia="宋体" w:cs="Times New Roman"/>
        </w:rPr>
        <w:t>质量评价的流程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_Toc12655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tabs>
          <w:tab w:val="right" w:leader="dot" w:pos="9070"/>
          <w:tab w:val="clear" w:pos="567"/>
          <w:tab w:val="clear" w:pos="840"/>
          <w:tab w:val="clear" w:pos="9060"/>
        </w:tabs>
        <w:rPr>
          <w:rFonts w:hint="default" w:ascii="Times New Roman" w:hAnsi="Times New Roman" w:eastAsia="宋体" w:cs="Times New Roman"/>
        </w:rPr>
      </w:pPr>
      <w:r>
        <w:rPr>
          <w:rFonts w:hint="default" w:ascii="Times New Roman" w:hAnsi="Times New Roman" w:eastAsia="宋体" w:cs="Times New Roman"/>
          <w:color w:val="FF0000"/>
        </w:rPr>
        <w:fldChar w:fldCharType="begin"/>
      </w:r>
      <w:r>
        <w:rPr>
          <w:rFonts w:hint="default" w:ascii="Times New Roman" w:hAnsi="Times New Roman" w:eastAsia="宋体" w:cs="Times New Roman"/>
        </w:rPr>
        <w:instrText xml:space="preserve"> HYPERLINK \l _Toc22284 </w:instrText>
      </w:r>
      <w:r>
        <w:rPr>
          <w:rFonts w:hint="default" w:ascii="Times New Roman" w:hAnsi="Times New Roman" w:eastAsia="宋体" w:cs="Times New Roman"/>
        </w:rPr>
        <w:fldChar w:fldCharType="separate"/>
      </w:r>
      <w:r>
        <w:rPr>
          <w:rFonts w:hint="default" w:ascii="Times New Roman" w:hAnsi="Times New Roman" w:eastAsia="宋体" w:cs="Times New Roman"/>
          <w:bCs w:val="0"/>
          <w:i w:val="0"/>
          <w:iCs w:val="0"/>
          <w:szCs w:val="21"/>
        </w:rPr>
        <w:t xml:space="preserve">8 </w:t>
      </w:r>
      <w:r>
        <w:rPr>
          <w:rFonts w:hint="default" w:ascii="Times New Roman" w:hAnsi="Times New Roman" w:eastAsia="宋体" w:cs="Times New Roman"/>
        </w:rPr>
        <w:t>质量评价应用</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_Toc22284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color w:val="FF0000"/>
        </w:rPr>
        <w:fldChar w:fldCharType="end"/>
      </w:r>
    </w:p>
    <w:p>
      <w:pPr>
        <w:pStyle w:val="15"/>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"_Toc1651907" </w:instrText>
      </w:r>
      <w:r>
        <w:rPr>
          <w:rFonts w:hint="default" w:ascii="Times New Roman" w:hAnsi="Times New Roman" w:eastAsia="宋体" w:cs="Times New Roman"/>
        </w:rPr>
        <w:fldChar w:fldCharType="separate"/>
      </w:r>
      <w:r>
        <w:rPr>
          <w:rStyle w:val="24"/>
          <w:rFonts w:hint="default" w:ascii="Times New Roman" w:hAnsi="Times New Roman" w:eastAsia="宋体" w:cs="Times New Roman"/>
          <w:color w:val="auto"/>
          <w:u w:val="none"/>
        </w:rPr>
        <w:t>附录A （资料性） 动车电机再制造产品质量评价指标体系</w:t>
      </w:r>
      <w:r>
        <w:rPr>
          <w:rFonts w:hint="default" w:ascii="Times New Roman" w:hAnsi="Times New Roman" w:eastAsia="宋体" w:cs="Times New Roman"/>
        </w:rPr>
        <w:tab/>
      </w:r>
      <w:r>
        <w:rPr>
          <w:rFonts w:hint="eastAsia" w:cs="Times New Roman"/>
          <w:lang w:val="en-US" w:eastAsia="zh-CN"/>
        </w:rPr>
        <w:t>6</w:t>
      </w:r>
      <w:r>
        <w:rPr>
          <w:rFonts w:hint="default" w:ascii="Times New Roman" w:hAnsi="Times New Roman" w:eastAsia="宋体" w:cs="Times New Roman"/>
        </w:rPr>
        <w:fldChar w:fldCharType="end"/>
      </w:r>
    </w:p>
    <w:p>
      <w:pPr>
        <w:pStyle w:val="15"/>
        <w:rPr>
          <w:rFonts w:hint="default" w:ascii="Times New Roman" w:hAnsi="Times New Roman" w:eastAsia="宋体" w:cs="Times New Roman"/>
          <w:szCs w:val="22"/>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"_Toc1653823" </w:instrText>
      </w:r>
      <w:r>
        <w:rPr>
          <w:rFonts w:hint="default" w:ascii="Times New Roman" w:hAnsi="Times New Roman" w:eastAsia="宋体" w:cs="Times New Roman"/>
        </w:rPr>
        <w:fldChar w:fldCharType="separate"/>
      </w:r>
      <w:r>
        <w:rPr>
          <w:rStyle w:val="24"/>
          <w:rFonts w:hint="default" w:ascii="Times New Roman" w:hAnsi="Times New Roman" w:eastAsia="宋体" w:cs="Times New Roman"/>
          <w:color w:val="auto"/>
          <w:u w:val="none"/>
        </w:rPr>
        <w:t>参考文献</w:t>
      </w:r>
      <w:r>
        <w:rPr>
          <w:rFonts w:hint="default" w:ascii="Times New Roman" w:hAnsi="Times New Roman" w:eastAsia="宋体" w:cs="Times New Roman"/>
        </w:rPr>
        <w:tab/>
      </w:r>
      <w:r>
        <w:rPr>
          <w:rFonts w:hint="eastAsia" w:cs="Times New Roman"/>
          <w:lang w:val="en-US" w:eastAsia="zh-CN"/>
        </w:rPr>
        <w:t>7</w:t>
      </w:r>
      <w:r>
        <w:rPr>
          <w:rFonts w:hint="default" w:ascii="Times New Roman" w:hAnsi="Times New Roman" w:eastAsia="宋体" w:cs="Times New Roman"/>
        </w:rPr>
        <w:fldChar w:fldCharType="end"/>
      </w:r>
    </w:p>
    <w:p>
      <w:pPr>
        <w:rPr>
          <w:rFonts w:ascii="宋体"/>
          <w:color w:val="FF0000"/>
        </w:rPr>
      </w:pPr>
      <w:r>
        <w:rPr>
          <w:rFonts w:hint="default" w:ascii="Times New Roman" w:hAnsi="Times New Roman" w:eastAsia="宋体" w:cs="Times New Roman"/>
          <w:color w:val="FF0000"/>
        </w:rPr>
        <w:fldChar w:fldCharType="end"/>
      </w:r>
      <w:r>
        <w:rPr>
          <w:rFonts w:ascii="宋体" w:hAnsi="Times New Roman"/>
          <w:color w:val="FF0000"/>
        </w:rPr>
        <w:fldChar w:fldCharType="begin"/>
      </w:r>
      <w:r>
        <w:rPr>
          <w:rFonts w:ascii="宋体" w:hAnsi="Times New Roman"/>
          <w:color w:val="FF0000"/>
        </w:rPr>
        <w:instrText xml:space="preserve"> TOC \f \h \z \t "正文图题,1,标准文件_正文图标题,1,正文图标题,1,附录图标题,1,附录图标题1,1" </w:instrText>
      </w:r>
      <w:r>
        <w:rPr>
          <w:rFonts w:ascii="宋体" w:hAnsi="Times New Roman"/>
          <w:color w:val="FF0000"/>
        </w:rPr>
        <w:fldChar w:fldCharType="separate"/>
      </w:r>
    </w:p>
    <w:p>
      <w:pPr>
        <w:pStyle w:val="15"/>
        <w:rPr>
          <w:rStyle w:val="24"/>
          <w:rFonts w:hint="eastAsia" w:ascii="Times New Roman" w:hAnsi="Times New Roman" w:eastAsia="宋体" w:cs="Times New Roman"/>
          <w:color w:val="auto"/>
          <w:u w:val="none"/>
        </w:rPr>
      </w:pPr>
      <w:r>
        <w:rPr>
          <w:rFonts w:ascii="宋体" w:hAnsi="Times New Roman"/>
          <w:color w:val="FF0000"/>
        </w:rPr>
        <w:fldChar w:fldCharType="end"/>
      </w:r>
      <w:r>
        <w:rPr>
          <w:rStyle w:val="24"/>
          <w:rFonts w:hint="default" w:ascii="Times New Roman" w:hAnsi="Times New Roman" w:eastAsia="宋体" w:cs="Times New Roman"/>
          <w:color w:val="auto"/>
          <w:u w:val="none"/>
        </w:rPr>
        <w:fldChar w:fldCharType="begin"/>
      </w:r>
      <w:r>
        <w:rPr>
          <w:rStyle w:val="24"/>
          <w:rFonts w:hint="default" w:ascii="Times New Roman" w:hAnsi="Times New Roman" w:eastAsia="宋体" w:cs="Times New Roman"/>
          <w:color w:val="auto"/>
          <w:u w:val="none"/>
        </w:rPr>
        <w:instrText xml:space="preserve"> HYPERLINK \l "_Toc1653823" </w:instrText>
      </w:r>
      <w:r>
        <w:rPr>
          <w:rStyle w:val="24"/>
          <w:rFonts w:hint="default" w:ascii="Times New Roman" w:hAnsi="Times New Roman" w:eastAsia="宋体" w:cs="Times New Roman"/>
          <w:color w:val="auto"/>
          <w:u w:val="none"/>
        </w:rPr>
        <w:fldChar w:fldCharType="separate"/>
      </w:r>
      <w:r>
        <w:rPr>
          <w:rStyle w:val="24"/>
          <w:rFonts w:hint="eastAsia" w:cs="Times New Roman"/>
          <w:color w:val="auto"/>
          <w:u w:val="none"/>
          <w:lang w:val="en-US" w:eastAsia="zh-CN"/>
        </w:rPr>
        <w:t>图</w:t>
      </w:r>
      <w:r>
        <w:rPr>
          <w:rStyle w:val="24"/>
          <w:rFonts w:hint="default" w:ascii="Times New Roman" w:hAnsi="Times New Roman" w:eastAsia="宋体" w:cs="Times New Roman"/>
          <w:color w:val="auto"/>
          <w:u w:val="none"/>
        </w:rPr>
        <w:t>1</w:t>
      </w:r>
      <w:r>
        <w:rPr>
          <w:rStyle w:val="24"/>
          <w:rFonts w:hint="default" w:ascii="Times New Roman" w:hAnsi="Times New Roman" w:eastAsia="宋体" w:cs="Times New Roman"/>
          <w:color w:val="auto"/>
          <w:u w:val="none"/>
        </w:rPr>
        <w:tab/>
      </w:r>
      <w:r>
        <w:rPr>
          <w:rStyle w:val="24"/>
          <w:rFonts w:hint="eastAsia" w:ascii="Times New Roman" w:hAnsi="Times New Roman" w:eastAsia="宋体" w:cs="Times New Roman"/>
          <w:color w:val="auto"/>
          <w:u w:val="none"/>
        </w:rPr>
        <w:t>轨道交通装备再制造品质量评价流程</w:t>
      </w:r>
      <w:r>
        <w:rPr>
          <w:rStyle w:val="24"/>
          <w:rFonts w:hint="default" w:ascii="Times New Roman" w:hAnsi="Times New Roman" w:eastAsia="宋体" w:cs="Times New Roman"/>
          <w:color w:val="auto"/>
          <w:u w:val="none"/>
        </w:rPr>
        <w:tab/>
      </w:r>
      <w:r>
        <w:rPr>
          <w:rStyle w:val="24"/>
          <w:rFonts w:hint="eastAsia" w:cs="Times New Roman"/>
          <w:color w:val="auto"/>
          <w:u w:val="none"/>
          <w:lang w:val="en-US" w:eastAsia="zh-CN"/>
        </w:rPr>
        <w:t>4</w:t>
      </w:r>
      <w:r>
        <w:rPr>
          <w:rStyle w:val="24"/>
          <w:rFonts w:hint="eastAsia" w:ascii="Times New Roman" w:hAnsi="Times New Roman" w:eastAsia="宋体" w:cs="Times New Roman"/>
          <w:color w:val="auto"/>
          <w:u w:val="none"/>
        </w:rPr>
        <w:fldChar w:fldCharType="end"/>
      </w:r>
    </w:p>
    <w:p/>
    <w:p>
      <w:pPr>
        <w:pStyle w:val="15"/>
        <w:rPr>
          <w:rStyle w:val="24"/>
          <w:rFonts w:hint="default" w:ascii="Times New Roman" w:hAnsi="Times New Roman" w:eastAsia="宋体" w:cs="Times New Roman"/>
          <w:color w:val="auto"/>
          <w:u w:val="none"/>
        </w:rPr>
      </w:pPr>
      <w:r>
        <w:rPr>
          <w:rStyle w:val="24"/>
          <w:rFonts w:hint="default" w:ascii="Times New Roman" w:hAnsi="Times New Roman" w:eastAsia="宋体" w:cs="Times New Roman"/>
          <w:color w:val="auto"/>
          <w:u w:val="none"/>
        </w:rPr>
        <w:fldChar w:fldCharType="begin"/>
      </w:r>
      <w:r>
        <w:rPr>
          <w:rStyle w:val="24"/>
          <w:rFonts w:hint="default" w:ascii="Times New Roman" w:hAnsi="Times New Roman" w:eastAsia="宋体" w:cs="Times New Roman"/>
          <w:color w:val="auto"/>
          <w:u w:val="none"/>
        </w:rPr>
        <w:instrText xml:space="preserve"> HYPERLINK \l "_Toc1653823" </w:instrText>
      </w:r>
      <w:r>
        <w:rPr>
          <w:rStyle w:val="24"/>
          <w:rFonts w:hint="default" w:ascii="Times New Roman" w:hAnsi="Times New Roman" w:eastAsia="宋体" w:cs="Times New Roman"/>
          <w:color w:val="auto"/>
          <w:u w:val="none"/>
        </w:rPr>
        <w:fldChar w:fldCharType="separate"/>
      </w:r>
      <w:r>
        <w:rPr>
          <w:rStyle w:val="24"/>
          <w:rFonts w:hint="default" w:ascii="Times New Roman" w:hAnsi="Times New Roman" w:eastAsia="宋体" w:cs="Times New Roman"/>
          <w:color w:val="auto"/>
          <w:u w:val="none"/>
        </w:rPr>
        <w:t>表1</w:t>
      </w:r>
      <w:r>
        <w:rPr>
          <w:rStyle w:val="24"/>
          <w:rFonts w:hint="default" w:ascii="Times New Roman" w:hAnsi="Times New Roman" w:eastAsia="宋体" w:cs="Times New Roman"/>
          <w:color w:val="auto"/>
          <w:u w:val="none"/>
        </w:rPr>
        <w:tab/>
      </w:r>
      <w:r>
        <w:rPr>
          <w:rStyle w:val="24"/>
          <w:rFonts w:hint="eastAsia" w:ascii="Times New Roman" w:hAnsi="Times New Roman" w:eastAsia="宋体" w:cs="Times New Roman"/>
          <w:color w:val="auto"/>
          <w:u w:val="none"/>
        </w:rPr>
        <w:t>轨道交通装备再制造品质量评价指标体系</w:t>
      </w:r>
      <w:r>
        <w:rPr>
          <w:rStyle w:val="24"/>
          <w:rFonts w:hint="default" w:ascii="Times New Roman" w:hAnsi="Times New Roman" w:eastAsia="宋体" w:cs="Times New Roman"/>
          <w:color w:val="auto"/>
          <w:u w:val="none"/>
        </w:rPr>
        <w:tab/>
      </w:r>
      <w:r>
        <w:rPr>
          <w:rStyle w:val="24"/>
          <w:rFonts w:hint="eastAsia" w:ascii="Times New Roman" w:hAnsi="Times New Roman" w:eastAsia="宋体" w:cs="Times New Roman"/>
          <w:color w:val="auto"/>
          <w:u w:val="none"/>
        </w:rPr>
        <w:t>3</w:t>
      </w:r>
      <w:r>
        <w:rPr>
          <w:rStyle w:val="24"/>
          <w:rFonts w:hint="eastAsia" w:ascii="Times New Roman" w:hAnsi="Times New Roman" w:eastAsia="宋体" w:cs="Times New Roman"/>
          <w:color w:val="auto"/>
          <w:u w:val="none"/>
        </w:rPr>
        <w:fldChar w:fldCharType="end"/>
      </w:r>
      <w:r>
        <w:rPr>
          <w:rStyle w:val="24"/>
          <w:rFonts w:hint="default" w:ascii="Times New Roman" w:hAnsi="Times New Roman" w:eastAsia="宋体" w:cs="Times New Roman"/>
          <w:color w:val="auto"/>
          <w:u w:val="none"/>
        </w:rPr>
        <w:fldChar w:fldCharType="begin"/>
      </w:r>
      <w:r>
        <w:rPr>
          <w:rStyle w:val="24"/>
          <w:rFonts w:hint="default" w:ascii="Times New Roman" w:hAnsi="Times New Roman" w:eastAsia="宋体" w:cs="Times New Roman"/>
          <w:color w:val="auto"/>
          <w:u w:val="none"/>
        </w:rPr>
        <w:instrText xml:space="preserve"> TOC \f \h \z \t "正文表标题,1,附录表标题,1,附录表标题1,1" </w:instrText>
      </w:r>
      <w:r>
        <w:rPr>
          <w:rStyle w:val="24"/>
          <w:rFonts w:hint="default" w:ascii="Times New Roman" w:hAnsi="Times New Roman" w:eastAsia="宋体" w:cs="Times New Roman"/>
          <w:color w:val="auto"/>
          <w:u w:val="none"/>
        </w:rPr>
        <w:fldChar w:fldCharType="separate"/>
      </w:r>
    </w:p>
    <w:p>
      <w:pPr>
        <w:pStyle w:val="15"/>
        <w:rPr>
          <w:rStyle w:val="24"/>
          <w:rFonts w:hint="default" w:ascii="Times New Roman" w:hAnsi="Times New Roman" w:eastAsia="宋体" w:cs="Times New Roman"/>
          <w:color w:val="auto"/>
          <w:u w:val="none"/>
        </w:rPr>
      </w:pPr>
    </w:p>
    <w:p>
      <w:pPr>
        <w:pStyle w:val="15"/>
        <w:rPr>
          <w:rStyle w:val="24"/>
          <w:rFonts w:hint="default" w:ascii="Times New Roman" w:hAnsi="Times New Roman" w:eastAsia="宋体" w:cs="Times New Roman"/>
          <w:color w:val="auto"/>
          <w:u w:val="none"/>
        </w:rPr>
      </w:pPr>
    </w:p>
    <w:p>
      <w:pPr>
        <w:pStyle w:val="15"/>
        <w:rPr>
          <w:rFonts w:ascii="Times New Roman" w:hAnsi="Times New Roman"/>
        </w:rPr>
        <w:sectPr>
          <w:headerReference r:id="rId14" w:type="first"/>
          <w:headerReference r:id="rId13" w:type="even"/>
          <w:footerReference r:id="rId15" w:type="even"/>
          <w:pgSz w:w="11906" w:h="16838"/>
          <w:pgMar w:top="1418" w:right="1418" w:bottom="1134" w:left="1418" w:header="1417" w:footer="1134" w:gutter="0"/>
          <w:pgBorders>
            <w:top w:val="none" w:sz="0" w:space="0"/>
            <w:left w:val="none" w:sz="0" w:space="0"/>
            <w:bottom w:val="none" w:sz="0" w:space="0"/>
            <w:right w:val="none" w:sz="0" w:space="0"/>
          </w:pgBorders>
          <w:pgNumType w:fmt="upperRoman"/>
          <w:cols w:space="425" w:num="1"/>
          <w:titlePg/>
          <w:docGrid w:type="lines" w:linePitch="312" w:charSpace="0"/>
        </w:sectPr>
      </w:pPr>
      <w:r>
        <w:rPr>
          <w:rStyle w:val="24"/>
          <w:rFonts w:hint="default" w:ascii="Times New Roman" w:hAnsi="Times New Roman" w:eastAsia="宋体" w:cs="Times New Roman"/>
          <w:color w:val="auto"/>
          <w:u w:val="none"/>
        </w:rPr>
        <w:fldChar w:fldCharType="end"/>
      </w:r>
    </w:p>
    <w:p>
      <w:pPr>
        <w:pStyle w:val="45"/>
      </w:pPr>
      <w:bookmarkStart w:id="7" w:name="_Toc30711"/>
      <w:r>
        <w:rPr>
          <w:rFonts w:hint="eastAsia"/>
        </w:rPr>
        <w:t xml:space="preserve">前 </w:t>
      </w:r>
      <w:r>
        <w:t xml:space="preserve">   </w:t>
      </w:r>
      <w:r>
        <w:rPr>
          <w:rFonts w:hint="eastAsia"/>
        </w:rPr>
        <w:t>言</w:t>
      </w:r>
      <w:bookmarkEnd w:id="7"/>
    </w:p>
    <w:p>
      <w:pPr>
        <w:widowControl/>
        <w:adjustRightInd/>
        <w:spacing w:line="240" w:lineRule="auto"/>
        <w:ind w:firstLine="420" w:firstLineChars="200"/>
        <w:jc w:val="left"/>
      </w:pPr>
      <w:r>
        <w:rPr>
          <w:rFonts w:hint="eastAsia"/>
        </w:rPr>
        <w:t>本文件依据</w:t>
      </w:r>
      <w:r>
        <w:fldChar w:fldCharType="begin"/>
      </w:r>
      <w:r>
        <w:instrText xml:space="preserve"> HYPERLINK "http://www.zjsm.org/file/news/637231474274567101.pdf" \t "_blank" </w:instrText>
      </w:r>
      <w:r>
        <w:fldChar w:fldCharType="separate"/>
      </w:r>
      <w:r>
        <w:t xml:space="preserve">GB-T 1.1-2020 </w:t>
      </w:r>
      <w:r>
        <w:fldChar w:fldCharType="end"/>
      </w:r>
      <w:r>
        <w:rPr>
          <w:rFonts w:hint="eastAsia"/>
        </w:rPr>
        <w:t>给出的规则起草。</w:t>
      </w:r>
    </w:p>
    <w:p>
      <w:pPr>
        <w:pStyle w:val="42"/>
      </w:pPr>
      <w:r>
        <w:rPr>
          <w:rFonts w:hint="eastAsia"/>
        </w:rPr>
        <w:t>考虑到本文件中的某些条款可能涉及专利，中国机械工程学会不负责对任何该类专利的鉴别。</w:t>
      </w:r>
    </w:p>
    <w:p>
      <w:pPr>
        <w:pStyle w:val="77"/>
        <w:ind w:left="840" w:hanging="420"/>
      </w:pPr>
      <w:r>
        <w:rPr>
          <w:rFonts w:hint="eastAsia"/>
        </w:rPr>
        <w:t>本文件由中国机械工程学会提出并归口。</w:t>
      </w:r>
    </w:p>
    <w:p>
      <w:pPr>
        <w:pStyle w:val="42"/>
        <w:rPr>
          <w:color w:val="auto"/>
        </w:rPr>
      </w:pPr>
      <w:r>
        <w:rPr>
          <w:rFonts w:hint="eastAsia"/>
        </w:rPr>
        <w:t>本文件起草单位：</w:t>
      </w:r>
    </w:p>
    <w:p>
      <w:pPr>
        <w:pStyle w:val="42"/>
        <w:rPr>
          <w:rFonts w:hint="eastAsia"/>
        </w:rPr>
      </w:pPr>
      <w:r>
        <w:rPr>
          <w:rFonts w:hint="eastAsia"/>
        </w:rPr>
        <w:t>本文件起草人：</w:t>
      </w:r>
    </w:p>
    <w:p>
      <w:pPr>
        <w:pStyle w:val="42"/>
        <w:rPr>
          <w:rFonts w:hint="eastAsia"/>
        </w:rPr>
        <w:sectPr>
          <w:pgSz w:w="11906" w:h="16838"/>
          <w:pgMar w:top="1418" w:right="1418" w:bottom="1134" w:left="1418" w:header="1417" w:footer="1134" w:gutter="0"/>
          <w:pgBorders>
            <w:top w:val="none" w:sz="0" w:space="0"/>
            <w:left w:val="none" w:sz="0" w:space="0"/>
            <w:bottom w:val="none" w:sz="0" w:space="0"/>
            <w:right w:val="none" w:sz="0" w:space="0"/>
          </w:pgBorders>
          <w:pgNumType w:fmt="upperRoman"/>
          <w:cols w:space="425" w:num="1"/>
          <w:titlePg/>
          <w:docGrid w:type="lines" w:linePitch="312" w:charSpace="0"/>
        </w:sectPr>
      </w:pPr>
    </w:p>
    <w:p>
      <w:pPr>
        <w:pStyle w:val="45"/>
      </w:pPr>
      <w:bookmarkStart w:id="8" w:name="_Toc16752"/>
      <w:r>
        <w:rPr>
          <w:rFonts w:hint="eastAsia"/>
        </w:rPr>
        <w:t xml:space="preserve">引 </w:t>
      </w:r>
      <w:r>
        <w:t xml:space="preserve">   </w:t>
      </w:r>
      <w:r>
        <w:rPr>
          <w:rFonts w:hint="eastAsia"/>
        </w:rPr>
        <w:t>言</w:t>
      </w:r>
      <w:bookmarkEnd w:id="8"/>
    </w:p>
    <w:p>
      <w:pPr>
        <w:pStyle w:val="42"/>
        <w:rPr>
          <w:color w:val="auto"/>
        </w:rPr>
      </w:pPr>
      <w:r>
        <w:rPr>
          <w:rFonts w:hint="eastAsia"/>
          <w:color w:val="auto"/>
        </w:rPr>
        <w:t>轨道交通装备再制造品</w:t>
      </w:r>
      <w:r>
        <w:rPr>
          <w:rFonts w:hint="eastAsia"/>
          <w:color w:val="auto"/>
          <w:lang w:val="en-US" w:eastAsia="zh-CN"/>
        </w:rPr>
        <w:t>的</w:t>
      </w:r>
      <w:r>
        <w:rPr>
          <w:rFonts w:hint="eastAsia"/>
          <w:color w:val="auto"/>
        </w:rPr>
        <w:t>质量是促进轨道交通装备再制造企业发展的核心要素，是提升轨道交通装备再制造产业高质量发展的前提和保证。随着轨道交通装备再制造新技术、新工艺的广泛应用，极大地</w:t>
      </w:r>
      <w:r>
        <w:rPr>
          <w:rFonts w:hint="eastAsia"/>
          <w:color w:val="auto"/>
          <w:lang w:val="en-US" w:eastAsia="zh-CN"/>
        </w:rPr>
        <w:t>提升</w:t>
      </w:r>
      <w:r>
        <w:rPr>
          <w:rFonts w:hint="eastAsia"/>
          <w:color w:val="auto"/>
        </w:rPr>
        <w:t>了再制造产品质量水平，提高了再制造产品的客户接受度和市场占有率，最大化实现了资源循环利用和节能减排，切实践行了双碳战略。</w:t>
      </w:r>
    </w:p>
    <w:p>
      <w:pPr>
        <w:pStyle w:val="42"/>
        <w:rPr>
          <w:color w:val="auto"/>
        </w:rPr>
      </w:pPr>
      <w:r>
        <w:rPr>
          <w:rFonts w:hint="eastAsia"/>
          <w:color w:val="auto"/>
        </w:rPr>
        <w:t>轨道交通装备再制造品质量评价是根据轨道交通装备新品质量要求，</w:t>
      </w:r>
      <w:r>
        <w:rPr>
          <w:rFonts w:hint="eastAsia"/>
          <w:color w:val="auto"/>
          <w:lang w:val="en-US" w:eastAsia="zh-CN"/>
        </w:rPr>
        <w:t>结合</w:t>
      </w:r>
      <w:r>
        <w:rPr>
          <w:rFonts w:hint="eastAsia"/>
          <w:color w:val="auto"/>
        </w:rPr>
        <w:t>轨道交通装备</w:t>
      </w:r>
      <w:r>
        <w:rPr>
          <w:rFonts w:hint="eastAsia"/>
          <w:color w:val="auto"/>
          <w:lang w:val="en-US" w:eastAsia="zh-CN"/>
        </w:rPr>
        <w:t>再制造工艺特点，</w:t>
      </w:r>
      <w:r>
        <w:rPr>
          <w:rFonts w:hint="eastAsia"/>
          <w:color w:val="auto"/>
        </w:rPr>
        <w:t>对再制造产品质量指标及其影响轨道交通装备再制造品质量的全过程要素进行确定和评价，并形成结论的过程。轨道交通装备再制造品质量指标由再制造的材料选型、结构设计、技术、工艺、设备、管理、人员、备件及加工辅料等约束要素条件决定，其质量评价的核心内容是建立再制造产品质量评价指标体系，并在实际再制造产品质量评价中按要求执行。轨道交通装备再制造品质量主要是通过再制造生产过程来保证，因此，轨道交通装备再制造品质量评价除再制造产品符合相关技术指标外，还需要面向轨道交通装备再制造生产工艺的全过程进行评价，其质量评价具有全流程、全要素特点，在具体的要求和实现措施上更加具有目的性。</w:t>
      </w:r>
    </w:p>
    <w:p>
      <w:pPr>
        <w:pStyle w:val="42"/>
        <w:rPr>
          <w:color w:val="auto"/>
        </w:rPr>
      </w:pPr>
      <w:r>
        <w:rPr>
          <w:rFonts w:hint="eastAsia"/>
          <w:color w:val="auto"/>
        </w:rPr>
        <w:t>轨道交通装备再制造产品质量评价既可为国铁集团对轨道交通装备再制造企业质量管理提供评价标准规范，也可以促进轨道交通装备再制造企业通过自评，发现再制造产品生产过程中影响产品质量的关键因素，并通过不断改进再制造生产工艺和技术,提高再制造轨道交通装备产品的质量。</w:t>
      </w:r>
    </w:p>
    <w:p>
      <w:pPr>
        <w:pStyle w:val="42"/>
        <w:rPr>
          <w:color w:val="auto"/>
        </w:rPr>
        <w:sectPr>
          <w:pgSz w:w="11906" w:h="16838"/>
          <w:pgMar w:top="1418" w:right="1418" w:bottom="1134" w:left="1418" w:header="1417" w:footer="1134" w:gutter="0"/>
          <w:pgBorders>
            <w:top w:val="none" w:sz="0" w:space="0"/>
            <w:left w:val="none" w:sz="0" w:space="0"/>
            <w:bottom w:val="none" w:sz="0" w:space="0"/>
            <w:right w:val="none" w:sz="0" w:space="0"/>
          </w:pgBorders>
          <w:pgNumType w:fmt="upperRoman"/>
          <w:cols w:space="425" w:num="1"/>
          <w:titlePg/>
          <w:docGrid w:type="lines" w:linePitch="312" w:charSpace="0"/>
        </w:sectPr>
      </w:pPr>
      <w:r>
        <w:rPr>
          <w:rFonts w:hint="eastAsia"/>
          <w:color w:val="auto"/>
        </w:rPr>
        <w:t>遵循轨道交通装备制造质量管理要求，建立轨道交通装备再制造品质量评价指标体系及评价技术要求，对提高再制造产品质量，促进我国再制造产业健康可持续发展具有重要的规范和指导意义。</w:t>
      </w:r>
    </w:p>
    <w:p>
      <w:pPr>
        <w:pStyle w:val="45"/>
        <w:rPr>
          <w:rFonts w:hint="eastAsia" w:eastAsia="黑体"/>
          <w:color w:val="auto"/>
          <w:lang w:eastAsia="zh-CN"/>
        </w:rPr>
      </w:pPr>
      <w:bookmarkStart w:id="9" w:name="_Toc2683"/>
      <w:bookmarkStart w:id="10" w:name="_Toc2533"/>
      <w:r>
        <w:rPr>
          <w:rFonts w:hint="eastAsia"/>
          <w:color w:val="auto"/>
        </w:rPr>
        <w:t>轨道交通装备再制造品评价技术</w:t>
      </w:r>
      <w:bookmarkEnd w:id="9"/>
      <w:r>
        <w:rPr>
          <w:rFonts w:hint="eastAsia"/>
          <w:color w:val="auto"/>
          <w:lang w:val="en-US" w:eastAsia="zh-CN"/>
        </w:rPr>
        <w:t>通则</w:t>
      </w:r>
      <w:bookmarkEnd w:id="10"/>
    </w:p>
    <w:p>
      <w:pPr>
        <w:pStyle w:val="39"/>
        <w:rPr>
          <w:color w:val="auto"/>
        </w:rPr>
      </w:pPr>
      <w:bookmarkStart w:id="11" w:name="_Toc16212"/>
      <w:r>
        <w:rPr>
          <w:rFonts w:hint="eastAsia"/>
          <w:color w:val="auto"/>
        </w:rPr>
        <w:t>范围</w:t>
      </w:r>
      <w:bookmarkEnd w:id="11"/>
    </w:p>
    <w:p>
      <w:pPr>
        <w:pStyle w:val="42"/>
        <w:rPr>
          <w:color w:val="auto"/>
        </w:rPr>
      </w:pPr>
      <w:r>
        <w:rPr>
          <w:rFonts w:hint="eastAsia"/>
          <w:color w:val="auto"/>
        </w:rPr>
        <w:t>本文件规定了轨道交通装备再制造品质量评价的评价总则、评价指标、评价方法、评价组织与流程、质量评价应用等内容。</w:t>
      </w:r>
    </w:p>
    <w:p>
      <w:pPr>
        <w:pStyle w:val="42"/>
        <w:rPr>
          <w:color w:val="auto"/>
        </w:rPr>
      </w:pPr>
      <w:r>
        <w:rPr>
          <w:rFonts w:hint="eastAsia"/>
          <w:color w:val="auto"/>
        </w:rPr>
        <w:t>本文件适用于轨道交通装备再制造品质量评价指标确定及评价技术要求，并在轨道交通装备再制造企业改进生产过程、提升再制造产品品质时参考使用。</w:t>
      </w:r>
    </w:p>
    <w:p>
      <w:pPr>
        <w:pStyle w:val="39"/>
      </w:pPr>
      <w:bookmarkStart w:id="12" w:name="_Toc14925"/>
      <w:r>
        <w:rPr>
          <w:rFonts w:hint="eastAsia"/>
        </w:rPr>
        <w:t>规范性引用文件</w:t>
      </w:r>
      <w:bookmarkEnd w:id="12"/>
    </w:p>
    <w:p>
      <w:pPr>
        <w:pStyle w:val="42"/>
      </w:pPr>
      <w:r>
        <w:rPr>
          <w:rFonts w:hint="eastAsia"/>
        </w:rPr>
        <w:t>下列文件对于本文件的应用是必不可少的。凡是注日期的引用文件，仅注日期的版本适用于本文件。凡是不注日期引用文件，其最新版本（包括所有的修改单）适用于本文件。</w:t>
      </w:r>
    </w:p>
    <w:p>
      <w:pPr>
        <w:pStyle w:val="42"/>
        <w:rPr>
          <w:color w:val="auto"/>
        </w:rPr>
      </w:pPr>
      <w:r>
        <w:rPr>
          <w:rFonts w:hint="eastAsia"/>
          <w:color w:val="auto"/>
        </w:rPr>
        <w:t>GB/T 19000　质量管理体系　基础和术语　</w:t>
      </w:r>
    </w:p>
    <w:p>
      <w:pPr>
        <w:pStyle w:val="42"/>
        <w:rPr>
          <w:color w:val="auto"/>
        </w:rPr>
      </w:pPr>
      <w:r>
        <w:rPr>
          <w:rFonts w:hint="eastAsia"/>
          <w:color w:val="auto"/>
        </w:rPr>
        <w:t>GB/T 27611　再生利用品和再制造品通用要求及标识</w:t>
      </w:r>
    </w:p>
    <w:p>
      <w:pPr>
        <w:pStyle w:val="42"/>
        <w:rPr>
          <w:color w:val="auto"/>
        </w:rPr>
      </w:pPr>
      <w:r>
        <w:rPr>
          <w:rFonts w:hint="eastAsia"/>
          <w:color w:val="auto"/>
        </w:rPr>
        <w:t>GB/T 28619-2012  再制造 术语</w:t>
      </w:r>
    </w:p>
    <w:p>
      <w:pPr>
        <w:pStyle w:val="42"/>
        <w:rPr>
          <w:rFonts w:hint="eastAsia"/>
          <w:color w:val="auto"/>
        </w:rPr>
      </w:pPr>
      <w:r>
        <w:rPr>
          <w:rFonts w:hint="eastAsia"/>
          <w:color w:val="auto"/>
        </w:rPr>
        <w:t>GB</w:t>
      </w:r>
      <w:r>
        <w:rPr>
          <w:color w:val="auto"/>
        </w:rPr>
        <w:t xml:space="preserve">/T </w:t>
      </w:r>
      <w:r>
        <w:rPr>
          <w:rFonts w:hint="eastAsia"/>
          <w:color w:val="auto"/>
        </w:rPr>
        <w:t>41352</w:t>
      </w:r>
      <w:r>
        <w:rPr>
          <w:color w:val="auto"/>
        </w:rPr>
        <w:t xml:space="preserve"> </w:t>
      </w:r>
      <w:r>
        <w:rPr>
          <w:rFonts w:hint="eastAsia"/>
          <w:color w:val="auto"/>
        </w:rPr>
        <w:t>再制造 机械产品质量评价通则</w:t>
      </w:r>
    </w:p>
    <w:p>
      <w:pPr>
        <w:pStyle w:val="39"/>
      </w:pPr>
      <w:bookmarkStart w:id="13" w:name="_Toc24705"/>
      <w:r>
        <w:rPr>
          <w:rFonts w:hint="eastAsia"/>
        </w:rPr>
        <w:t>术语和定义</w:t>
      </w:r>
      <w:bookmarkEnd w:id="13"/>
    </w:p>
    <w:p>
      <w:pPr>
        <w:pStyle w:val="42"/>
      </w:pPr>
      <w:r>
        <w:rPr>
          <w:rFonts w:hint="eastAsia"/>
        </w:rPr>
        <w:t>GB/T 19000和GB/T 28619界定的以及下列术语和定义适用于本文件。</w:t>
      </w:r>
    </w:p>
    <w:p>
      <w:pPr>
        <w:pStyle w:val="55"/>
      </w:pPr>
      <w:bookmarkStart w:id="14" w:name="_Toc17650"/>
      <w:bookmarkEnd w:id="14"/>
      <w:bookmarkStart w:id="15" w:name="_Toc942352"/>
      <w:bookmarkEnd w:id="15"/>
      <w:bookmarkStart w:id="16" w:name="_Toc942023"/>
      <w:bookmarkEnd w:id="16"/>
      <w:bookmarkStart w:id="17" w:name="_Toc31772"/>
      <w:bookmarkEnd w:id="17"/>
      <w:bookmarkStart w:id="18" w:name="_Toc1651886"/>
      <w:bookmarkEnd w:id="18"/>
      <w:bookmarkStart w:id="19" w:name="_Toc4727"/>
      <w:bookmarkEnd w:id="19"/>
      <w:bookmarkStart w:id="20" w:name="_Toc11703"/>
      <w:bookmarkEnd w:id="20"/>
    </w:p>
    <w:p>
      <w:pPr>
        <w:pStyle w:val="60"/>
        <w:rPr>
          <w:rFonts w:cs="Times New Roman"/>
          <w:color w:val="auto"/>
        </w:rPr>
      </w:pPr>
      <w:r>
        <w:rPr>
          <w:rFonts w:hint="eastAsia"/>
          <w:color w:val="auto"/>
        </w:rPr>
        <w:t xml:space="preserve">轨道交通装备再制造品质量评价 </w:t>
      </w:r>
      <w:r>
        <w:rPr>
          <w:rFonts w:hint="eastAsia"/>
          <w:color w:val="auto"/>
          <w:lang w:eastAsia="zh-CN"/>
        </w:rPr>
        <w:t>q</w:t>
      </w:r>
      <w:r>
        <w:rPr>
          <w:rFonts w:hint="eastAsia"/>
          <w:color w:val="auto"/>
        </w:rPr>
        <w:t xml:space="preserve">uality </w:t>
      </w:r>
      <w:r>
        <w:rPr>
          <w:rFonts w:hint="eastAsia"/>
          <w:color w:val="auto"/>
          <w:lang w:eastAsia="zh-CN"/>
        </w:rPr>
        <w:t>e</w:t>
      </w:r>
      <w:r>
        <w:rPr>
          <w:rFonts w:hint="eastAsia"/>
          <w:color w:val="auto"/>
        </w:rPr>
        <w:t xml:space="preserve">valuation of </w:t>
      </w:r>
      <w:r>
        <w:rPr>
          <w:rFonts w:hint="eastAsia"/>
          <w:color w:val="auto"/>
          <w:lang w:eastAsia="zh-CN"/>
        </w:rPr>
        <w:t>r</w:t>
      </w:r>
      <w:r>
        <w:rPr>
          <w:rFonts w:hint="eastAsia"/>
          <w:color w:val="auto"/>
        </w:rPr>
        <w:t xml:space="preserve">emanufacturing </w:t>
      </w:r>
      <w:r>
        <w:rPr>
          <w:rFonts w:hint="eastAsia"/>
          <w:color w:val="auto"/>
          <w:lang w:eastAsia="zh-CN"/>
        </w:rPr>
        <w:t>p</w:t>
      </w:r>
      <w:r>
        <w:rPr>
          <w:rFonts w:hint="eastAsia"/>
          <w:color w:val="auto"/>
        </w:rPr>
        <w:t xml:space="preserve">roducts for </w:t>
      </w:r>
      <w:r>
        <w:rPr>
          <w:rFonts w:hint="eastAsia"/>
          <w:color w:val="auto"/>
          <w:lang w:eastAsia="zh-CN"/>
        </w:rPr>
        <w:t>r</w:t>
      </w:r>
      <w:r>
        <w:rPr>
          <w:rFonts w:hint="eastAsia"/>
          <w:color w:val="auto"/>
        </w:rPr>
        <w:t xml:space="preserve">ail </w:t>
      </w:r>
      <w:r>
        <w:rPr>
          <w:rFonts w:hint="eastAsia"/>
          <w:color w:val="auto"/>
          <w:lang w:eastAsia="zh-CN"/>
        </w:rPr>
        <w:t>t</w:t>
      </w:r>
      <w:r>
        <w:rPr>
          <w:rFonts w:hint="eastAsia"/>
          <w:color w:val="auto"/>
        </w:rPr>
        <w:t xml:space="preserve">ransit </w:t>
      </w:r>
      <w:r>
        <w:rPr>
          <w:rFonts w:hint="eastAsia"/>
          <w:color w:val="auto"/>
          <w:lang w:eastAsia="zh-CN"/>
        </w:rPr>
        <w:t>e</w:t>
      </w:r>
      <w:r>
        <w:rPr>
          <w:rFonts w:hint="eastAsia"/>
          <w:color w:val="auto"/>
        </w:rPr>
        <w:t>quipment</w:t>
      </w:r>
    </w:p>
    <w:p>
      <w:pPr>
        <w:pStyle w:val="42"/>
        <w:rPr>
          <w:color w:val="auto"/>
        </w:rPr>
      </w:pPr>
      <w:r>
        <w:rPr>
          <w:rFonts w:hint="eastAsia"/>
          <w:color w:val="auto"/>
        </w:rPr>
        <w:t>根据轨道交通装备产品质量要求，对轨道交通装备再制造品质量指标及其影响再制造品质量的全过程要素进行确定和评价，并形成结论的过程。</w:t>
      </w:r>
    </w:p>
    <w:p>
      <w:pPr>
        <w:pStyle w:val="55"/>
        <w:rPr>
          <w:rFonts w:eastAsia="宋体" w:cs="Calibri"/>
          <w:color w:val="auto"/>
          <w:kern w:val="2"/>
        </w:rPr>
      </w:pPr>
      <w:bookmarkStart w:id="21" w:name="_Toc14096"/>
      <w:bookmarkEnd w:id="21"/>
    </w:p>
    <w:p>
      <w:pPr>
        <w:pStyle w:val="60"/>
        <w:rPr>
          <w:color w:val="auto"/>
        </w:rPr>
      </w:pPr>
      <w:r>
        <w:rPr>
          <w:rFonts w:hint="eastAsia"/>
          <w:color w:val="auto"/>
        </w:rPr>
        <w:t>恢复性再制造  resumed remanufacturing</w:t>
      </w:r>
    </w:p>
    <w:p>
      <w:pPr>
        <w:pStyle w:val="42"/>
        <w:rPr>
          <w:color w:val="auto"/>
        </w:rPr>
      </w:pPr>
      <w:r>
        <w:rPr>
          <w:rFonts w:hint="eastAsia"/>
          <w:color w:val="auto"/>
        </w:rPr>
        <w:t>恢复再制造毛坯质量特性的再制造模式。</w:t>
      </w:r>
    </w:p>
    <w:p>
      <w:pPr>
        <w:pStyle w:val="42"/>
        <w:rPr>
          <w:color w:val="auto"/>
        </w:rPr>
      </w:pPr>
      <w:r>
        <w:rPr>
          <w:rFonts w:hint="eastAsia"/>
          <w:color w:val="auto"/>
        </w:rPr>
        <w:t>[来源：GB/T</w:t>
      </w:r>
      <w:r>
        <w:rPr>
          <w:rFonts w:hint="eastAsia"/>
          <w:color w:val="auto"/>
          <w:lang w:val="en-US" w:eastAsia="zh-CN"/>
        </w:rPr>
        <w:t xml:space="preserve"> </w:t>
      </w:r>
      <w:r>
        <w:rPr>
          <w:rFonts w:hint="eastAsia"/>
          <w:color w:val="auto"/>
        </w:rPr>
        <w:t>28619—2012，2.4]</w:t>
      </w:r>
    </w:p>
    <w:p>
      <w:pPr>
        <w:pStyle w:val="55"/>
        <w:rPr>
          <w:rFonts w:cs="Times New Roman"/>
          <w:color w:val="auto"/>
          <w:sz w:val="18"/>
          <w:szCs w:val="18"/>
        </w:rPr>
      </w:pPr>
      <w:bookmarkStart w:id="22" w:name="_Toc30402"/>
      <w:bookmarkEnd w:id="22"/>
    </w:p>
    <w:p>
      <w:pPr>
        <w:pStyle w:val="60"/>
        <w:rPr>
          <w:color w:val="auto"/>
        </w:rPr>
      </w:pPr>
      <w:r>
        <w:rPr>
          <w:rFonts w:hint="eastAsia"/>
          <w:color w:val="auto"/>
        </w:rPr>
        <w:t>升级性再制造  upgrade remanufacturing</w:t>
      </w:r>
    </w:p>
    <w:p>
      <w:pPr>
        <w:pStyle w:val="42"/>
        <w:rPr>
          <w:color w:val="auto"/>
        </w:rPr>
      </w:pPr>
      <w:r>
        <w:rPr>
          <w:rFonts w:hint="eastAsia"/>
          <w:color w:val="auto"/>
        </w:rPr>
        <w:t>对再制造毛坯进行技术改造、局部更新，改善或提升其质量特性的再制造模式。</w:t>
      </w:r>
    </w:p>
    <w:p>
      <w:pPr>
        <w:pStyle w:val="42"/>
        <w:rPr>
          <w:color w:val="auto"/>
        </w:rPr>
      </w:pPr>
      <w:r>
        <w:rPr>
          <w:rFonts w:hint="eastAsia"/>
          <w:color w:val="auto"/>
        </w:rPr>
        <w:t>[来源：GB/T</w:t>
      </w:r>
      <w:r>
        <w:rPr>
          <w:rFonts w:hint="eastAsia"/>
          <w:color w:val="auto"/>
          <w:lang w:val="en-US" w:eastAsia="zh-CN"/>
        </w:rPr>
        <w:t xml:space="preserve"> </w:t>
      </w:r>
      <w:r>
        <w:rPr>
          <w:rFonts w:hint="eastAsia"/>
          <w:color w:val="auto"/>
        </w:rPr>
        <w:t>28619—2012，2.5]</w:t>
      </w:r>
    </w:p>
    <w:p>
      <w:pPr>
        <w:pStyle w:val="55"/>
        <w:rPr>
          <w:rFonts w:eastAsia="宋体" w:cs="Calibri"/>
          <w:color w:val="auto"/>
          <w:kern w:val="2"/>
        </w:rPr>
      </w:pPr>
      <w:bookmarkStart w:id="23" w:name="_Toc22633"/>
      <w:bookmarkEnd w:id="23"/>
    </w:p>
    <w:p>
      <w:pPr>
        <w:pStyle w:val="60"/>
        <w:rPr>
          <w:color w:val="auto"/>
        </w:rPr>
      </w:pPr>
      <w:r>
        <w:rPr>
          <w:rFonts w:hint="eastAsia"/>
          <w:color w:val="auto"/>
        </w:rPr>
        <w:t>改造性再制造 transformational remanufacturing</w:t>
      </w:r>
    </w:p>
    <w:p>
      <w:pPr>
        <w:pStyle w:val="42"/>
        <w:rPr>
          <w:rFonts w:hint="eastAsia"/>
          <w:color w:val="auto"/>
        </w:rPr>
      </w:pPr>
      <w:r>
        <w:rPr>
          <w:rFonts w:hint="eastAsia"/>
          <w:color w:val="auto"/>
        </w:rPr>
        <w:t>对再制造毛坯进行结构或技术功能的修改与变更，使再制造产品适合其它领域新需求的再制造模式。</w:t>
      </w:r>
    </w:p>
    <w:p>
      <w:pPr>
        <w:pStyle w:val="42"/>
        <w:rPr>
          <w:rFonts w:hint="eastAsia"/>
          <w:color w:val="auto"/>
        </w:rPr>
      </w:pPr>
      <w:r>
        <w:rPr>
          <w:rFonts w:hint="eastAsia"/>
          <w:color w:val="auto"/>
        </w:rPr>
        <w:t>[来源：GB/T</w:t>
      </w:r>
      <w:r>
        <w:rPr>
          <w:rFonts w:hint="eastAsia"/>
          <w:color w:val="auto"/>
          <w:lang w:val="en-US" w:eastAsia="zh-CN"/>
        </w:rPr>
        <w:t xml:space="preserve"> 41352</w:t>
      </w:r>
      <w:r>
        <w:rPr>
          <w:rFonts w:hint="eastAsia"/>
          <w:color w:val="auto"/>
        </w:rPr>
        <w:t>—20</w:t>
      </w:r>
      <w:r>
        <w:rPr>
          <w:rFonts w:hint="eastAsia"/>
          <w:color w:val="auto"/>
          <w:lang w:val="en-US" w:eastAsia="zh-CN"/>
        </w:rPr>
        <w:t>2</w:t>
      </w:r>
      <w:r>
        <w:rPr>
          <w:rFonts w:hint="eastAsia"/>
          <w:color w:val="auto"/>
        </w:rPr>
        <w:t>2，</w:t>
      </w:r>
      <w:r>
        <w:rPr>
          <w:rFonts w:hint="eastAsia"/>
          <w:color w:val="auto"/>
          <w:lang w:val="en-US" w:eastAsia="zh-CN"/>
        </w:rPr>
        <w:t>3</w:t>
      </w:r>
      <w:r>
        <w:rPr>
          <w:rFonts w:hint="eastAsia"/>
          <w:color w:val="auto"/>
        </w:rPr>
        <w:t>.</w:t>
      </w:r>
      <w:r>
        <w:rPr>
          <w:rFonts w:hint="eastAsia"/>
          <w:color w:val="auto"/>
          <w:lang w:val="en-US" w:eastAsia="zh-CN"/>
        </w:rPr>
        <w:t>4</w:t>
      </w:r>
      <w:r>
        <w:rPr>
          <w:rFonts w:hint="eastAsia"/>
          <w:color w:val="auto"/>
        </w:rPr>
        <w:t>]</w:t>
      </w:r>
    </w:p>
    <w:p>
      <w:pPr>
        <w:pStyle w:val="39"/>
        <w:rPr>
          <w:rFonts w:cs="Times New Roman"/>
          <w:color w:val="auto"/>
        </w:rPr>
      </w:pPr>
      <w:bookmarkStart w:id="24" w:name="_Toc942354"/>
      <w:bookmarkEnd w:id="24"/>
      <w:bookmarkStart w:id="25" w:name="_Toc942358"/>
      <w:bookmarkEnd w:id="25"/>
      <w:bookmarkStart w:id="26" w:name="_Toc942029"/>
      <w:bookmarkEnd w:id="26"/>
      <w:bookmarkStart w:id="27" w:name="_Toc1651888"/>
      <w:bookmarkEnd w:id="27"/>
      <w:bookmarkStart w:id="28" w:name="_Toc942024"/>
      <w:bookmarkEnd w:id="28"/>
      <w:bookmarkStart w:id="29" w:name="_Toc942025"/>
      <w:bookmarkEnd w:id="29"/>
      <w:bookmarkStart w:id="30" w:name="_Toc942353"/>
      <w:bookmarkEnd w:id="30"/>
      <w:bookmarkStart w:id="31" w:name="_Toc1651887"/>
      <w:bookmarkEnd w:id="31"/>
      <w:bookmarkStart w:id="32" w:name="_Toc30066"/>
      <w:r>
        <w:rPr>
          <w:rFonts w:hint="eastAsia"/>
          <w:color w:val="auto"/>
        </w:rPr>
        <w:t>评价</w:t>
      </w:r>
      <w:r>
        <w:rPr>
          <w:rFonts w:hint="eastAsia"/>
          <w:color w:val="auto"/>
          <w:lang w:val="en-US" w:eastAsia="zh-CN"/>
        </w:rPr>
        <w:t>总</w:t>
      </w:r>
      <w:r>
        <w:rPr>
          <w:rFonts w:hint="eastAsia"/>
          <w:color w:val="auto"/>
        </w:rPr>
        <w:t>则</w:t>
      </w:r>
      <w:bookmarkEnd w:id="32"/>
    </w:p>
    <w:p>
      <w:pPr>
        <w:pStyle w:val="55"/>
        <w:rPr>
          <w:rFonts w:cs="Times New Roman"/>
          <w:color w:val="auto"/>
        </w:rPr>
      </w:pPr>
      <w:bookmarkStart w:id="33" w:name="_Toc11211"/>
      <w:r>
        <w:rPr>
          <w:rFonts w:hint="eastAsia"/>
          <w:color w:val="auto"/>
        </w:rPr>
        <w:t>评价范围</w:t>
      </w:r>
      <w:bookmarkEnd w:id="33"/>
    </w:p>
    <w:p>
      <w:pPr>
        <w:pStyle w:val="64"/>
        <w:spacing w:before="156" w:after="156"/>
        <w:rPr>
          <w:rFonts w:eastAsia="宋体"/>
          <w:color w:val="auto"/>
        </w:rPr>
      </w:pPr>
      <w:r>
        <w:rPr>
          <w:rFonts w:hint="eastAsia" w:eastAsia="宋体"/>
          <w:color w:val="auto"/>
        </w:rPr>
        <w:t>轨道交通装备再制造品质量评价应包括产品质量技术指标检测</w:t>
      </w:r>
      <w:r>
        <w:rPr>
          <w:rFonts w:hint="eastAsia" w:eastAsia="宋体"/>
          <w:color w:val="auto"/>
          <w:lang w:eastAsia="zh-CN"/>
        </w:rPr>
        <w:t>、</w:t>
      </w:r>
      <w:r>
        <w:rPr>
          <w:rFonts w:hint="eastAsia" w:eastAsia="宋体"/>
          <w:color w:val="auto"/>
        </w:rPr>
        <w:t>影响轨道交通装备再制造品质量的全流程全要素评价以及对再制造成本的评估。</w:t>
      </w:r>
    </w:p>
    <w:p>
      <w:pPr>
        <w:widowControl/>
        <w:adjustRightInd/>
        <w:spacing w:line="240" w:lineRule="auto"/>
        <w:jc w:val="left"/>
        <w:outlineLvl w:val="2"/>
        <w:rPr>
          <w:rFonts w:ascii="宋体" w:hAnsi="宋体" w:cs="Times New Roman"/>
          <w:color w:val="auto"/>
          <w:kern w:val="0"/>
        </w:rPr>
      </w:pPr>
      <w:bookmarkStart w:id="34" w:name="_Toc78914409"/>
      <w:bookmarkStart w:id="35" w:name="_Toc78825576"/>
      <w:r>
        <w:rPr>
          <w:rFonts w:ascii="黑体" w:hAnsi="黑体" w:eastAsia="黑体" w:cs="Times New Roman"/>
          <w:color w:val="auto"/>
          <w:kern w:val="0"/>
        </w:rPr>
        <w:t>4.1.</w:t>
      </w:r>
      <w:r>
        <w:rPr>
          <w:rFonts w:hint="eastAsia" w:ascii="黑体" w:hAnsi="黑体" w:eastAsia="黑体" w:cs="Times New Roman"/>
          <w:color w:val="auto"/>
          <w:kern w:val="0"/>
        </w:rPr>
        <w:t>2</w:t>
      </w:r>
      <w:r>
        <w:rPr>
          <w:rFonts w:ascii="黑体" w:hAnsi="黑体" w:eastAsia="黑体" w:cs="Times New Roman"/>
          <w:color w:val="auto"/>
          <w:kern w:val="0"/>
        </w:rPr>
        <w:t xml:space="preserve"> </w:t>
      </w:r>
      <w:r>
        <w:rPr>
          <w:rFonts w:hint="eastAsia" w:ascii="宋体" w:hAnsi="宋体" w:cs="Times New Roman"/>
          <w:color w:val="auto"/>
          <w:kern w:val="0"/>
        </w:rPr>
        <w:t>依据再制造技术和工艺特点，对轨道交通装备再制造品质量技术指标进行检测，包含以下两种情况：</w:t>
      </w:r>
    </w:p>
    <w:p>
      <w:pPr>
        <w:adjustRightInd/>
        <w:spacing w:line="240" w:lineRule="auto"/>
        <w:ind w:firstLine="420" w:firstLineChars="200"/>
        <w:rPr>
          <w:rFonts w:ascii="宋体" w:hAnsi="宋体" w:cs="Times New Roman"/>
          <w:color w:val="auto"/>
          <w:kern w:val="0"/>
        </w:rPr>
      </w:pPr>
      <w:r>
        <w:rPr>
          <w:rFonts w:ascii="Times New Roman" w:hAnsi="Times New Roman" w:cs="Times New Roman"/>
          <w:color w:val="auto"/>
          <w:szCs w:val="24"/>
        </w:rPr>
        <w:t>a</w:t>
      </w:r>
      <w:r>
        <w:rPr>
          <w:rFonts w:hint="eastAsia" w:ascii="Times New Roman" w:hAnsi="Times New Roman" w:cs="Times New Roman"/>
          <w:color w:val="auto"/>
          <w:szCs w:val="24"/>
        </w:rPr>
        <w:t>）对</w:t>
      </w:r>
      <w:r>
        <w:rPr>
          <w:rFonts w:hint="eastAsia" w:ascii="宋体" w:hAnsi="宋体" w:cs="Times New Roman"/>
          <w:color w:val="auto"/>
          <w:kern w:val="0"/>
        </w:rPr>
        <w:t>于恢复性再制造生产的轨道交通装备产品，其质量技术指标采用与原型新品同等标准；</w:t>
      </w:r>
    </w:p>
    <w:p>
      <w:pPr>
        <w:adjustRightInd/>
        <w:spacing w:line="240" w:lineRule="auto"/>
        <w:ind w:firstLine="420" w:firstLineChars="200"/>
        <w:rPr>
          <w:rFonts w:ascii="宋体" w:hAnsi="宋体" w:cs="Times New Roman"/>
          <w:color w:val="auto"/>
          <w:kern w:val="0"/>
        </w:rPr>
      </w:pPr>
      <w:r>
        <w:rPr>
          <w:rFonts w:ascii="宋体" w:hAnsi="宋体" w:cs="Times New Roman"/>
          <w:color w:val="auto"/>
          <w:kern w:val="0"/>
        </w:rPr>
        <w:t>b</w:t>
      </w:r>
      <w:r>
        <w:rPr>
          <w:rFonts w:hint="eastAsia" w:ascii="宋体" w:hAnsi="宋体" w:cs="Times New Roman"/>
          <w:color w:val="auto"/>
          <w:kern w:val="0"/>
        </w:rPr>
        <w:t>）对于经过重新再制造设计的升级性再制造或改造性再制造模式生产的轨道交通装备产品，以再制造设计文件中规定的相关质量技术指标作为检测项目。</w:t>
      </w:r>
      <w:bookmarkEnd w:id="34"/>
      <w:bookmarkEnd w:id="35"/>
    </w:p>
    <w:p>
      <w:pPr>
        <w:widowControl/>
        <w:adjustRightInd/>
        <w:spacing w:line="240" w:lineRule="auto"/>
        <w:rPr>
          <w:rFonts w:ascii="宋体" w:hAnsi="Times New Roman" w:cs="Times New Roman"/>
          <w:color w:val="auto"/>
          <w:kern w:val="0"/>
          <w:szCs w:val="20"/>
        </w:rPr>
      </w:pPr>
      <w:bookmarkStart w:id="36" w:name="_Toc78825577"/>
      <w:bookmarkStart w:id="37" w:name="_Toc78914410"/>
      <w:r>
        <w:rPr>
          <w:rFonts w:ascii="黑体" w:hAnsi="黑体" w:eastAsia="黑体" w:cs="Times New Roman"/>
          <w:color w:val="auto"/>
          <w:kern w:val="0"/>
          <w:szCs w:val="20"/>
        </w:rPr>
        <w:t>4</w:t>
      </w:r>
      <w:r>
        <w:rPr>
          <w:rFonts w:hint="eastAsia" w:ascii="黑体" w:hAnsi="黑体" w:eastAsia="黑体" w:cs="Times New Roman"/>
          <w:color w:val="auto"/>
          <w:kern w:val="0"/>
          <w:szCs w:val="20"/>
        </w:rPr>
        <w:t>.</w:t>
      </w:r>
      <w:r>
        <w:rPr>
          <w:rFonts w:ascii="黑体" w:hAnsi="黑体" w:eastAsia="黑体" w:cs="Times New Roman"/>
          <w:color w:val="auto"/>
          <w:kern w:val="0"/>
          <w:szCs w:val="20"/>
        </w:rPr>
        <w:t>1.</w:t>
      </w:r>
      <w:r>
        <w:rPr>
          <w:rFonts w:hint="eastAsia" w:ascii="黑体" w:hAnsi="黑体" w:eastAsia="黑体" w:cs="Times New Roman"/>
          <w:color w:val="auto"/>
          <w:kern w:val="0"/>
          <w:szCs w:val="20"/>
        </w:rPr>
        <w:t xml:space="preserve">3 </w:t>
      </w:r>
      <w:r>
        <w:rPr>
          <w:rFonts w:hint="eastAsia" w:ascii="宋体" w:hAnsi="Times New Roman" w:cs="Times New Roman"/>
          <w:color w:val="auto"/>
          <w:kern w:val="0"/>
          <w:szCs w:val="20"/>
        </w:rPr>
        <w:t>轨道交通装备再制造品生产过程中影响质量的全流程和全要素，主要包括毛坯回收</w:t>
      </w:r>
      <w:r>
        <w:rPr>
          <w:rFonts w:hint="eastAsia" w:ascii="宋体" w:hAnsi="Times New Roman" w:cs="Times New Roman"/>
          <w:color w:val="auto"/>
          <w:kern w:val="0"/>
          <w:szCs w:val="20"/>
          <w:lang w:eastAsia="zh-CN"/>
        </w:rPr>
        <w:t>、</w:t>
      </w:r>
      <w:r>
        <w:rPr>
          <w:rFonts w:hint="eastAsia" w:ascii="宋体" w:hAnsi="Times New Roman" w:cs="Times New Roman"/>
          <w:color w:val="auto"/>
          <w:kern w:val="0"/>
          <w:szCs w:val="20"/>
        </w:rPr>
        <w:t>拆解、清洗、检测、加工、</w:t>
      </w:r>
      <w:r>
        <w:rPr>
          <w:rFonts w:hint="eastAsia" w:ascii="宋体" w:hAnsi="Times New Roman" w:cs="Times New Roman"/>
          <w:color w:val="auto"/>
          <w:kern w:val="0"/>
          <w:szCs w:val="20"/>
          <w:lang w:val="en-US" w:eastAsia="zh-CN"/>
        </w:rPr>
        <w:t>再</w:t>
      </w:r>
      <w:r>
        <w:rPr>
          <w:rFonts w:hint="eastAsia" w:ascii="宋体" w:hAnsi="Times New Roman" w:cs="Times New Roman"/>
          <w:color w:val="auto"/>
          <w:kern w:val="0"/>
          <w:szCs w:val="20"/>
        </w:rPr>
        <w:t>装配、检验</w:t>
      </w:r>
      <w:r>
        <w:rPr>
          <w:rFonts w:hint="eastAsia" w:ascii="宋体" w:hAnsi="Times New Roman" w:cs="Times New Roman"/>
          <w:color w:val="auto"/>
          <w:kern w:val="0"/>
          <w:szCs w:val="20"/>
          <w:lang w:val="en-US" w:eastAsia="zh-CN"/>
        </w:rPr>
        <w:t>及涂装</w:t>
      </w:r>
      <w:r>
        <w:rPr>
          <w:rFonts w:hint="eastAsia" w:ascii="宋体" w:hAnsi="Times New Roman" w:cs="Times New Roman"/>
          <w:color w:val="auto"/>
          <w:kern w:val="0"/>
          <w:szCs w:val="20"/>
        </w:rPr>
        <w:t>等内容。</w:t>
      </w:r>
      <w:bookmarkEnd w:id="36"/>
      <w:bookmarkEnd w:id="37"/>
    </w:p>
    <w:p>
      <w:pPr>
        <w:pStyle w:val="55"/>
        <w:rPr>
          <w:rFonts w:hint="eastAsia"/>
          <w:color w:val="auto"/>
        </w:rPr>
      </w:pPr>
      <w:bookmarkStart w:id="38" w:name="_Toc78825583"/>
      <w:bookmarkStart w:id="39" w:name="_Toc78914411"/>
      <w:bookmarkStart w:id="40" w:name="_Toc9744"/>
      <w:r>
        <w:rPr>
          <w:rFonts w:hint="eastAsia"/>
          <w:color w:val="auto"/>
        </w:rPr>
        <w:t>评价</w:t>
      </w:r>
      <w:bookmarkEnd w:id="38"/>
      <w:bookmarkEnd w:id="39"/>
      <w:r>
        <w:rPr>
          <w:rFonts w:hint="eastAsia"/>
          <w:color w:val="auto"/>
        </w:rPr>
        <w:t>要求</w:t>
      </w:r>
      <w:bookmarkEnd w:id="40"/>
    </w:p>
    <w:p>
      <w:pPr>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轨道交通装备再制造品质量评价遵循以下要求：</w:t>
      </w:r>
    </w:p>
    <w:p>
      <w:pPr>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a) 轨道交通装备再制造品质量技术指标</w:t>
      </w:r>
      <w:r>
        <w:rPr>
          <w:rFonts w:hint="eastAsia" w:ascii="Times New Roman" w:hAnsi="Times New Roman" w:cs="Times New Roman"/>
          <w:color w:val="auto"/>
          <w:szCs w:val="24"/>
          <w:lang w:val="en-US" w:eastAsia="zh-CN"/>
        </w:rPr>
        <w:t>应</w:t>
      </w:r>
      <w:r>
        <w:rPr>
          <w:rFonts w:hint="eastAsia" w:ascii="Times New Roman" w:hAnsi="Times New Roman" w:cs="Times New Roman"/>
          <w:color w:val="auto"/>
          <w:szCs w:val="24"/>
        </w:rPr>
        <w:t>达到合格要求，对于不达标者，不予评价；</w:t>
      </w:r>
      <w:r>
        <w:rPr>
          <w:rFonts w:ascii="Times New Roman" w:hAnsi="Times New Roman" w:cs="Times New Roman"/>
          <w:color w:val="auto"/>
          <w:szCs w:val="24"/>
        </w:rPr>
        <w:t xml:space="preserve"> </w:t>
      </w:r>
    </w:p>
    <w:p>
      <w:pPr>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b) 参评的轨道交通装备再制造生产商</w:t>
      </w:r>
      <w:r>
        <w:rPr>
          <w:rFonts w:hint="eastAsia" w:ascii="Times New Roman" w:hAnsi="Times New Roman" w:cs="Times New Roman"/>
          <w:color w:val="auto"/>
          <w:szCs w:val="24"/>
          <w:lang w:val="en-US" w:eastAsia="zh-CN"/>
        </w:rPr>
        <w:t>应</w:t>
      </w:r>
      <w:r>
        <w:rPr>
          <w:rFonts w:hint="eastAsia" w:ascii="Times New Roman" w:hAnsi="Times New Roman" w:cs="Times New Roman"/>
          <w:color w:val="auto"/>
          <w:szCs w:val="24"/>
        </w:rPr>
        <w:t>对所提供资料</w:t>
      </w:r>
      <w:r>
        <w:rPr>
          <w:rFonts w:hint="eastAsia" w:ascii="Times New Roman" w:hAnsi="Times New Roman" w:cs="Times New Roman"/>
          <w:color w:val="auto"/>
          <w:szCs w:val="24"/>
          <w:lang w:eastAsia="zh-CN"/>
        </w:rPr>
        <w:t>、</w:t>
      </w:r>
      <w:r>
        <w:rPr>
          <w:rFonts w:hint="eastAsia" w:ascii="Times New Roman" w:hAnsi="Times New Roman" w:cs="Times New Roman"/>
          <w:color w:val="auto"/>
          <w:szCs w:val="24"/>
        </w:rPr>
        <w:t>数据</w:t>
      </w:r>
      <w:r>
        <w:rPr>
          <w:rFonts w:hint="eastAsia" w:ascii="Times New Roman" w:hAnsi="Times New Roman" w:cs="Times New Roman"/>
          <w:color w:val="auto"/>
          <w:szCs w:val="24"/>
          <w:lang w:val="en-US" w:eastAsia="zh-CN"/>
        </w:rPr>
        <w:t>等文件</w:t>
      </w:r>
      <w:r>
        <w:rPr>
          <w:rFonts w:hint="eastAsia" w:ascii="Times New Roman" w:hAnsi="Times New Roman" w:cs="Times New Roman"/>
          <w:color w:val="auto"/>
          <w:szCs w:val="24"/>
        </w:rPr>
        <w:t>的真实性负责；</w:t>
      </w:r>
    </w:p>
    <w:p>
      <w:pPr>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c)</w:t>
      </w:r>
      <w:r>
        <w:rPr>
          <w:rFonts w:ascii="Times New Roman" w:hAnsi="Times New Roman" w:cs="Times New Roman"/>
          <w:color w:val="auto"/>
          <w:szCs w:val="24"/>
        </w:rPr>
        <w:t xml:space="preserve"> </w:t>
      </w:r>
      <w:r>
        <w:rPr>
          <w:rFonts w:hint="eastAsia" w:ascii="Times New Roman" w:hAnsi="Times New Roman" w:cs="Times New Roman"/>
          <w:color w:val="auto"/>
          <w:szCs w:val="24"/>
        </w:rPr>
        <w:t>同类型轨道交通装备再制造品的质量评价指标及权重相同，不同再制造生产商生产的同类型再制造产品质量适用同类评价指标及权重。</w:t>
      </w:r>
    </w:p>
    <w:p>
      <w:pPr>
        <w:pStyle w:val="55"/>
        <w:rPr>
          <w:rFonts w:hint="eastAsia"/>
          <w:color w:val="auto"/>
        </w:rPr>
      </w:pPr>
      <w:bookmarkStart w:id="41" w:name="_Toc20036"/>
      <w:r>
        <w:rPr>
          <w:rFonts w:hint="eastAsia"/>
          <w:color w:val="auto"/>
        </w:rPr>
        <w:t>基本原则</w:t>
      </w:r>
      <w:bookmarkEnd w:id="41"/>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auto"/>
          <w:kern w:val="0"/>
          <w:szCs w:val="20"/>
        </w:rPr>
      </w:pPr>
      <w:r>
        <w:rPr>
          <w:rFonts w:hint="eastAsia" w:ascii="宋体" w:hAnsi="Times New Roman" w:cs="Times New Roman"/>
          <w:color w:val="auto"/>
          <w:kern w:val="0"/>
          <w:szCs w:val="20"/>
        </w:rPr>
        <w:t>轨道交通装备再制造品质量评价宜在政策法规、标准及利益相关方要求的框架内实施，在实施轨道交通装备再制造品质量评价时需持续了解和分析以下要求的变化：</w:t>
      </w:r>
    </w:p>
    <w:p>
      <w:pPr>
        <w:widowControl/>
        <w:adjustRightInd/>
        <w:spacing w:line="240" w:lineRule="auto"/>
        <w:ind w:firstLine="424" w:firstLineChars="202"/>
        <w:jc w:val="left"/>
        <w:outlineLvl w:val="3"/>
        <w:rPr>
          <w:rFonts w:ascii="宋体" w:hAnsi="宋体" w:cs="Times New Roman"/>
          <w:color w:val="auto"/>
          <w:kern w:val="0"/>
        </w:rPr>
      </w:pPr>
      <w:r>
        <w:rPr>
          <w:rFonts w:hint="eastAsia" w:ascii="宋体" w:hAnsi="宋体" w:cs="Times New Roman"/>
          <w:color w:val="auto"/>
          <w:kern w:val="0"/>
          <w:lang w:val="en-US" w:eastAsia="zh-CN"/>
        </w:rPr>
        <w:t>a</w:t>
      </w:r>
      <w:r>
        <w:rPr>
          <w:rFonts w:hint="eastAsia" w:ascii="宋体" w:hAnsi="宋体" w:cs="Times New Roman"/>
          <w:color w:val="auto"/>
          <w:kern w:val="0"/>
        </w:rPr>
        <w:t xml:space="preserve">）企业环境资源责任，对环境利益、社会效益、经济利益与产品质量的综合衡量； </w:t>
      </w:r>
    </w:p>
    <w:p>
      <w:pPr>
        <w:widowControl/>
        <w:adjustRightInd/>
        <w:spacing w:line="240" w:lineRule="auto"/>
        <w:ind w:firstLine="424" w:firstLineChars="202"/>
        <w:jc w:val="left"/>
        <w:outlineLvl w:val="3"/>
        <w:rPr>
          <w:rFonts w:ascii="宋体" w:hAnsi="宋体" w:cs="Times New Roman"/>
          <w:color w:val="auto"/>
          <w:kern w:val="0"/>
        </w:rPr>
      </w:pPr>
      <w:r>
        <w:rPr>
          <w:rFonts w:hint="eastAsia" w:ascii="宋体" w:hAnsi="宋体" w:cs="Times New Roman"/>
          <w:color w:val="auto"/>
          <w:kern w:val="0"/>
          <w:lang w:val="en-US" w:eastAsia="zh-CN"/>
        </w:rPr>
        <w:t>b</w:t>
      </w:r>
      <w:r>
        <w:rPr>
          <w:rFonts w:hint="eastAsia" w:ascii="宋体" w:hAnsi="宋体" w:cs="Times New Roman"/>
          <w:color w:val="auto"/>
          <w:kern w:val="0"/>
        </w:rPr>
        <w:t>）质量标准自愿协定、标准技术水平与要求；</w:t>
      </w:r>
    </w:p>
    <w:p>
      <w:pPr>
        <w:widowControl/>
        <w:adjustRightInd/>
        <w:spacing w:line="240" w:lineRule="auto"/>
        <w:ind w:firstLine="424" w:firstLineChars="202"/>
        <w:jc w:val="left"/>
        <w:outlineLvl w:val="3"/>
        <w:rPr>
          <w:rFonts w:ascii="宋体" w:hAnsi="宋体" w:cs="Times New Roman"/>
          <w:color w:val="auto"/>
          <w:kern w:val="0"/>
        </w:rPr>
      </w:pPr>
      <w:r>
        <w:rPr>
          <w:rFonts w:hint="eastAsia" w:ascii="宋体" w:hAnsi="宋体" w:cs="Times New Roman"/>
          <w:color w:val="auto"/>
          <w:kern w:val="0"/>
          <w:lang w:val="en-US" w:eastAsia="zh-CN"/>
        </w:rPr>
        <w:t>c</w:t>
      </w:r>
      <w:r>
        <w:rPr>
          <w:rFonts w:hint="eastAsia" w:ascii="宋体" w:hAnsi="宋体" w:cs="Times New Roman"/>
          <w:color w:val="auto"/>
          <w:kern w:val="0"/>
        </w:rPr>
        <w:t>）市场或消费者的需求、发展趋势和期望；</w:t>
      </w:r>
    </w:p>
    <w:p>
      <w:pPr>
        <w:widowControl/>
        <w:adjustRightInd/>
        <w:spacing w:line="240" w:lineRule="auto"/>
        <w:ind w:firstLine="424" w:firstLineChars="202"/>
        <w:jc w:val="left"/>
        <w:outlineLvl w:val="3"/>
        <w:rPr>
          <w:rFonts w:ascii="宋体" w:hAnsi="宋体" w:cs="Times New Roman"/>
          <w:color w:val="auto"/>
          <w:kern w:val="0"/>
        </w:rPr>
      </w:pPr>
      <w:r>
        <w:rPr>
          <w:rFonts w:hint="eastAsia" w:ascii="宋体" w:hAnsi="宋体" w:cs="Times New Roman"/>
          <w:color w:val="auto"/>
          <w:kern w:val="0"/>
          <w:lang w:val="en-US" w:eastAsia="zh-CN"/>
        </w:rPr>
        <w:t>d</w:t>
      </w:r>
      <w:r>
        <w:rPr>
          <w:rFonts w:hint="eastAsia" w:ascii="宋体" w:hAnsi="宋体" w:cs="Times New Roman"/>
          <w:color w:val="auto"/>
          <w:kern w:val="0"/>
        </w:rPr>
        <w:t>）社会和投资者对轨道交通装备再制造品的期望等。</w:t>
      </w:r>
    </w:p>
    <w:p>
      <w:pPr>
        <w:pStyle w:val="39"/>
        <w:rPr>
          <w:rFonts w:hint="eastAsia"/>
          <w:color w:val="auto"/>
        </w:rPr>
      </w:pPr>
      <w:bookmarkStart w:id="42" w:name="_Toc531808339"/>
      <w:bookmarkStart w:id="43" w:name="_Toc80801984"/>
      <w:bookmarkStart w:id="44" w:name="_Toc78914412"/>
      <w:bookmarkStart w:id="45" w:name="_Toc78825585"/>
      <w:bookmarkStart w:id="46" w:name="_Toc974"/>
      <w:r>
        <w:rPr>
          <w:rFonts w:hint="eastAsia"/>
          <w:color w:val="auto"/>
        </w:rPr>
        <w:t>评价</w:t>
      </w:r>
      <w:bookmarkEnd w:id="42"/>
      <w:r>
        <w:rPr>
          <w:rFonts w:hint="eastAsia"/>
          <w:color w:val="auto"/>
        </w:rPr>
        <w:t>指标</w:t>
      </w:r>
      <w:bookmarkEnd w:id="43"/>
      <w:bookmarkEnd w:id="44"/>
      <w:bookmarkEnd w:id="45"/>
      <w:bookmarkEnd w:id="46"/>
    </w:p>
    <w:p>
      <w:pPr>
        <w:pStyle w:val="55"/>
        <w:rPr>
          <w:rFonts w:hint="eastAsia" w:ascii="宋体" w:hAnsi="宋体" w:cs="Times New Roman"/>
          <w:color w:val="auto"/>
          <w:kern w:val="0"/>
        </w:rPr>
      </w:pPr>
      <w:bookmarkStart w:id="47" w:name="_Toc78914413"/>
      <w:bookmarkStart w:id="48" w:name="_Toc16172"/>
      <w:r>
        <w:rPr>
          <w:rFonts w:hint="eastAsia" w:ascii="宋体" w:hAnsi="宋体" w:eastAsia="宋体" w:cs="宋体"/>
        </w:rPr>
        <w:t>轨道交通装备再制造品质量评价共设置</w:t>
      </w:r>
      <w:r>
        <w:rPr>
          <w:rFonts w:hint="eastAsia" w:ascii="宋体" w:hAnsi="宋体" w:eastAsia="宋体" w:cs="宋体"/>
          <w:lang w:val="en-US" w:eastAsia="zh-CN"/>
        </w:rPr>
        <w:t>4</w:t>
      </w:r>
      <w:r>
        <w:rPr>
          <w:rFonts w:hint="eastAsia" w:ascii="宋体" w:hAnsi="宋体" w:eastAsia="宋体" w:cs="宋体"/>
        </w:rPr>
        <w:t>个一级指标，如表1所示，其中 “产品</w:t>
      </w:r>
      <w:r>
        <w:rPr>
          <w:rFonts w:hint="eastAsia" w:ascii="宋体" w:hAnsi="宋体" w:eastAsia="宋体" w:cs="宋体"/>
          <w:lang w:val="en-US" w:eastAsia="zh-CN"/>
        </w:rPr>
        <w:t>质量</w:t>
      </w:r>
      <w:r>
        <w:rPr>
          <w:rFonts w:hint="eastAsia" w:ascii="宋体" w:hAnsi="宋体" w:eastAsia="宋体" w:cs="宋体"/>
        </w:rPr>
        <w:t>技术指标”中“产品质量技术指标检验合格”作为先决条件。</w:t>
      </w:r>
      <w:bookmarkEnd w:id="47"/>
      <w:bookmarkEnd w:id="48"/>
    </w:p>
    <w:p>
      <w:pPr>
        <w:pStyle w:val="55"/>
        <w:rPr>
          <w:rFonts w:hint="eastAsia" w:ascii="宋体" w:hAnsi="宋体" w:eastAsia="宋体" w:cs="宋体"/>
        </w:rPr>
      </w:pPr>
      <w:bookmarkStart w:id="49" w:name="_Toc78914414"/>
      <w:bookmarkStart w:id="50" w:name="_Toc1490"/>
      <w:r>
        <w:rPr>
          <w:rFonts w:hint="eastAsia" w:ascii="宋体" w:hAnsi="宋体" w:eastAsia="宋体" w:cs="宋体"/>
        </w:rPr>
        <w:t>轨道交通装备再制造品质量的生产全要素指标如表1所示。</w:t>
      </w:r>
      <w:bookmarkEnd w:id="49"/>
      <w:bookmarkEnd w:id="50"/>
    </w:p>
    <w:p>
      <w:pPr>
        <w:widowControl/>
        <w:tabs>
          <w:tab w:val="left" w:pos="360"/>
        </w:tabs>
        <w:adjustRightInd/>
        <w:spacing w:before="156" w:beforeLines="50" w:after="156" w:afterLines="50" w:line="240" w:lineRule="auto"/>
        <w:jc w:val="center"/>
        <w:rPr>
          <w:rFonts w:ascii="黑体" w:hAnsi="Times New Roman" w:eastAsia="黑体" w:cs="Times New Roman"/>
          <w:color w:val="auto"/>
          <w:kern w:val="0"/>
          <w:szCs w:val="20"/>
        </w:rPr>
      </w:pPr>
      <w:r>
        <w:rPr>
          <w:rFonts w:hint="eastAsia" w:ascii="黑体" w:hAnsi="Times New Roman" w:eastAsia="黑体" w:cs="Times New Roman"/>
          <w:color w:val="auto"/>
          <w:kern w:val="0"/>
          <w:szCs w:val="20"/>
        </w:rPr>
        <w:t>表1 轨道交通装备再制造品质量评价指标体系</w:t>
      </w:r>
    </w:p>
    <w:tbl>
      <w:tblPr>
        <w:tblStyle w:val="20"/>
        <w:tblW w:w="8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5"/>
        <w:gridCol w:w="1275"/>
        <w:gridCol w:w="6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adjustRightInd/>
              <w:spacing w:line="240" w:lineRule="auto"/>
              <w:ind w:left="-170" w:right="-384" w:rightChars="-183"/>
              <w:jc w:val="center"/>
              <w:rPr>
                <w:rFonts w:ascii="宋体" w:hAnsi="宋体" w:cs="Times New Roman"/>
                <w:bCs/>
                <w:color w:val="auto"/>
                <w:sz w:val="18"/>
                <w:szCs w:val="24"/>
              </w:rPr>
            </w:pPr>
            <w:r>
              <w:rPr>
                <w:rFonts w:hint="eastAsia" w:ascii="宋体" w:hAnsi="宋体" w:cs="Times New Roman"/>
                <w:bCs/>
                <w:color w:val="auto"/>
                <w:sz w:val="18"/>
                <w:szCs w:val="24"/>
              </w:rPr>
              <w:t>序号</w:t>
            </w:r>
          </w:p>
        </w:tc>
        <w:tc>
          <w:tcPr>
            <w:tcW w:w="1275" w:type="dxa"/>
            <w:vAlign w:val="center"/>
          </w:tcPr>
          <w:p>
            <w:pPr>
              <w:adjustRightInd/>
              <w:spacing w:line="240" w:lineRule="auto"/>
              <w:jc w:val="center"/>
              <w:rPr>
                <w:rFonts w:ascii="宋体" w:hAnsi="宋体" w:cs="Times New Roman"/>
                <w:bCs/>
                <w:color w:val="auto"/>
                <w:sz w:val="18"/>
                <w:szCs w:val="24"/>
              </w:rPr>
            </w:pPr>
            <w:r>
              <w:rPr>
                <w:rFonts w:hint="eastAsia" w:ascii="宋体" w:hAnsi="宋体" w:cs="Times New Roman"/>
                <w:bCs/>
                <w:color w:val="auto"/>
                <w:sz w:val="18"/>
                <w:szCs w:val="24"/>
              </w:rPr>
              <w:t>一级指标</w:t>
            </w:r>
          </w:p>
        </w:tc>
        <w:tc>
          <w:tcPr>
            <w:tcW w:w="6675" w:type="dxa"/>
            <w:vAlign w:val="center"/>
          </w:tcPr>
          <w:p>
            <w:pPr>
              <w:adjustRightInd/>
              <w:spacing w:line="240" w:lineRule="auto"/>
              <w:rPr>
                <w:rFonts w:ascii="宋体" w:hAnsi="宋体" w:cs="Times New Roman"/>
                <w:bCs/>
                <w:color w:val="auto"/>
                <w:sz w:val="18"/>
                <w:szCs w:val="24"/>
              </w:rPr>
            </w:pPr>
            <w:r>
              <w:rPr>
                <w:rFonts w:hint="eastAsia" w:ascii="宋体" w:hAnsi="宋体" w:cs="Times New Roman"/>
                <w:bCs/>
                <w:color w:val="auto"/>
                <w:sz w:val="18"/>
                <w:szCs w:val="24"/>
              </w:rPr>
              <w:t>二级指标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restart"/>
            <w:vAlign w:val="center"/>
          </w:tcPr>
          <w:p>
            <w:pPr>
              <w:adjustRightInd/>
              <w:spacing w:line="240" w:lineRule="auto"/>
              <w:jc w:val="center"/>
              <w:rPr>
                <w:rFonts w:ascii="宋体" w:hAnsi="宋体" w:cs="Times New Roman"/>
                <w:bCs/>
                <w:color w:val="auto"/>
                <w:sz w:val="18"/>
                <w:szCs w:val="24"/>
              </w:rPr>
            </w:pPr>
            <w:r>
              <w:rPr>
                <w:rFonts w:hint="eastAsia" w:ascii="宋体" w:hAnsi="宋体" w:cs="Times New Roman"/>
                <w:bCs/>
                <w:color w:val="auto"/>
                <w:sz w:val="18"/>
                <w:szCs w:val="24"/>
              </w:rPr>
              <w:t>1.产品</w:t>
            </w:r>
            <w:r>
              <w:rPr>
                <w:rFonts w:hint="eastAsia" w:ascii="宋体" w:hAnsi="宋体" w:cs="Times New Roman"/>
                <w:bCs/>
                <w:color w:val="auto"/>
                <w:sz w:val="18"/>
                <w:szCs w:val="24"/>
                <w:lang w:val="en-US" w:eastAsia="zh-CN"/>
              </w:rPr>
              <w:t>质量</w:t>
            </w:r>
            <w:r>
              <w:rPr>
                <w:rFonts w:hint="eastAsia" w:ascii="宋体" w:hAnsi="宋体" w:cs="Times New Roman"/>
                <w:bCs/>
                <w:color w:val="auto"/>
                <w:sz w:val="18"/>
                <w:szCs w:val="24"/>
              </w:rPr>
              <w:t>技术指标</w:t>
            </w:r>
          </w:p>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ascii="宋体" w:hAnsi="宋体" w:cs="Times New Roman"/>
                <w:bCs/>
                <w:color w:val="auto"/>
                <w:sz w:val="18"/>
                <w:szCs w:val="24"/>
              </w:rPr>
            </w:pPr>
            <w:r>
              <w:rPr>
                <w:rFonts w:hint="eastAsia" w:ascii="宋体" w:hAnsi="宋体" w:cs="Times New Roman"/>
                <w:bCs/>
                <w:color w:val="auto"/>
                <w:sz w:val="18"/>
                <w:szCs w:val="24"/>
              </w:rPr>
              <w:t>1.1产品质量检验合格（质量评价的先决条件，其中恢复性再制造的产品质量技术指标按照</w:t>
            </w:r>
            <w:r>
              <w:rPr>
                <w:rFonts w:hint="eastAsia" w:ascii="宋体" w:hAnsi="宋体" w:cs="Times New Roman"/>
                <w:bCs/>
                <w:color w:val="auto"/>
                <w:sz w:val="18"/>
                <w:szCs w:val="24"/>
                <w:lang w:val="en-US" w:eastAsia="zh-CN"/>
              </w:rPr>
              <w:t>原型新</w:t>
            </w:r>
            <w:r>
              <w:rPr>
                <w:rFonts w:hint="eastAsia" w:ascii="宋体" w:hAnsi="宋体" w:cs="Times New Roman"/>
                <w:bCs/>
                <w:color w:val="auto"/>
                <w:sz w:val="18"/>
                <w:szCs w:val="24"/>
              </w:rPr>
              <w:t>品检测，升级性再制造和改造性再制造产品质量技术指标按再制造前设计指标进行检测）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cs="Times New Roman"/>
                <w:bCs/>
                <w:color w:val="auto"/>
                <w:sz w:val="18"/>
                <w:szCs w:val="24"/>
              </w:rPr>
            </w:pPr>
            <w:r>
              <w:rPr>
                <w:rFonts w:hint="eastAsia" w:ascii="宋体" w:hAnsi="宋体" w:cs="Times New Roman"/>
                <w:color w:val="auto"/>
                <w:sz w:val="18"/>
                <w:szCs w:val="24"/>
                <w:lang w:val="en-US" w:eastAsia="zh-CN"/>
              </w:rPr>
              <w:t>1.2</w:t>
            </w:r>
            <w:r>
              <w:rPr>
                <w:rFonts w:hint="eastAsia" w:ascii="宋体" w:hAnsi="宋体" w:cs="Times New Roman"/>
                <w:color w:val="auto"/>
                <w:sz w:val="18"/>
                <w:szCs w:val="24"/>
              </w:rPr>
              <w:t>产品质量性能检测指标设置明确合理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cs="Times New Roman"/>
                <w:color w:val="auto"/>
                <w:sz w:val="18"/>
                <w:szCs w:val="24"/>
              </w:rPr>
            </w:pPr>
            <w:r>
              <w:rPr>
                <w:rFonts w:hint="eastAsia" w:ascii="宋体" w:hAnsi="宋体" w:cs="Times New Roman"/>
                <w:color w:val="auto"/>
                <w:sz w:val="18"/>
                <w:szCs w:val="24"/>
                <w:lang w:val="en-US" w:eastAsia="zh-CN"/>
              </w:rPr>
              <w:t>1.3</w:t>
            </w:r>
            <w:r>
              <w:rPr>
                <w:rFonts w:hint="eastAsia" w:ascii="宋体" w:hAnsi="宋体" w:cs="Times New Roman"/>
                <w:color w:val="auto"/>
                <w:sz w:val="18"/>
                <w:szCs w:val="24"/>
              </w:rPr>
              <w:t>再制造产品质量技术指标检测技术标准规范，能提供检测报告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1.4</w:t>
            </w:r>
            <w:r>
              <w:rPr>
                <w:rFonts w:hint="eastAsia" w:ascii="宋体" w:hAnsi="宋体" w:cs="Times New Roman"/>
                <w:color w:val="auto"/>
                <w:sz w:val="18"/>
                <w:szCs w:val="24"/>
              </w:rPr>
              <w:t>再制造产品质量检测设备及场地满足产品出厂检测要求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ascii="宋体" w:hAnsi="宋体" w:cs="Times New Roman"/>
                <w:bCs/>
                <w:color w:val="auto"/>
                <w:sz w:val="18"/>
                <w:szCs w:val="24"/>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5</w:t>
            </w:r>
            <w:r>
              <w:rPr>
                <w:rFonts w:hint="eastAsia" w:ascii="宋体" w:hAnsi="宋体" w:cs="Times New Roman"/>
                <w:color w:val="auto"/>
                <w:sz w:val="18"/>
                <w:szCs w:val="24"/>
              </w:rPr>
              <w:t>再制造产品质量检测效率和可靠性高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6产品</w:t>
            </w:r>
            <w:r>
              <w:rPr>
                <w:rFonts w:hint="eastAsia" w:ascii="宋体" w:hAnsi="宋体" w:cs="Times New Roman"/>
                <w:bCs/>
                <w:color w:val="auto"/>
                <w:sz w:val="18"/>
                <w:szCs w:val="24"/>
              </w:rPr>
              <w:t>维修性（包括再制造性）</w:t>
            </w:r>
            <w:r>
              <w:rPr>
                <w:rFonts w:hint="eastAsia" w:ascii="宋体" w:hAnsi="宋体" w:cs="Times New Roman"/>
                <w:bCs/>
                <w:color w:val="auto"/>
                <w:sz w:val="18"/>
                <w:szCs w:val="24"/>
                <w:lang w:val="en-US" w:eastAsia="zh-CN"/>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7</w:t>
            </w:r>
            <w:r>
              <w:rPr>
                <w:rFonts w:hint="eastAsia" w:ascii="宋体" w:hAnsi="宋体" w:cs="Times New Roman"/>
                <w:bCs/>
                <w:color w:val="auto"/>
                <w:sz w:val="18"/>
                <w:szCs w:val="24"/>
              </w:rPr>
              <w:t>绿色度（包括再制造率、废旧资源利用率、节能率、节材率、减少三废排放率、环保效益等）</w:t>
            </w:r>
            <w:r>
              <w:rPr>
                <w:rFonts w:hint="eastAsia" w:ascii="宋体" w:hAnsi="宋体" w:cs="Times New Roman"/>
                <w:bCs/>
                <w:color w:val="auto"/>
                <w:sz w:val="18"/>
                <w:szCs w:val="24"/>
                <w:lang w:val="en-US" w:eastAsia="zh-CN"/>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bCs/>
                <w:color w:val="auto"/>
                <w:sz w:val="18"/>
                <w:szCs w:val="24"/>
              </w:rPr>
            </w:pP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8</w:t>
            </w:r>
            <w:r>
              <w:rPr>
                <w:rFonts w:hint="eastAsia" w:ascii="宋体" w:hAnsi="宋体" w:cs="Times New Roman"/>
                <w:bCs/>
                <w:color w:val="auto"/>
                <w:sz w:val="18"/>
                <w:szCs w:val="24"/>
              </w:rPr>
              <w:t>经济性</w:t>
            </w:r>
            <w:r>
              <w:rPr>
                <w:rFonts w:hint="eastAsia" w:ascii="宋体" w:hAnsi="宋体" w:cs="Times New Roman"/>
                <w:bCs/>
                <w:color w:val="auto"/>
                <w:sz w:val="18"/>
                <w:szCs w:val="24"/>
                <w:lang w:val="en-US"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restart"/>
            <w:vAlign w:val="center"/>
          </w:tcPr>
          <w:p>
            <w:pPr>
              <w:adjustRightInd/>
              <w:spacing w:line="240" w:lineRule="auto"/>
              <w:jc w:val="center"/>
              <w:rPr>
                <w:rFonts w:ascii="宋体" w:hAnsi="宋体" w:cs="Times New Roman"/>
                <w:color w:val="auto"/>
                <w:sz w:val="18"/>
                <w:szCs w:val="24"/>
              </w:rPr>
            </w:pPr>
            <w:r>
              <w:rPr>
                <w:rFonts w:hint="eastAsia" w:ascii="宋体" w:hAnsi="宋体" w:cs="Times New Roman"/>
                <w:color w:val="auto"/>
                <w:sz w:val="18"/>
                <w:szCs w:val="24"/>
              </w:rPr>
              <w:t>2</w:t>
            </w:r>
            <w:r>
              <w:rPr>
                <w:rFonts w:ascii="宋体" w:hAnsi="宋体" w:cs="Times New Roman"/>
                <w:color w:val="auto"/>
                <w:sz w:val="18"/>
                <w:szCs w:val="24"/>
              </w:rPr>
              <w:t>.</w:t>
            </w:r>
            <w:r>
              <w:rPr>
                <w:rFonts w:hint="eastAsia" w:ascii="宋体" w:hAnsi="宋体" w:cs="Times New Roman"/>
                <w:color w:val="auto"/>
                <w:sz w:val="18"/>
                <w:szCs w:val="24"/>
                <w:lang w:val="en-US" w:eastAsia="zh-CN"/>
              </w:rPr>
              <w:t>产品质量管理水平</w:t>
            </w:r>
          </w:p>
        </w:tc>
        <w:tc>
          <w:tcPr>
            <w:tcW w:w="6675" w:type="dxa"/>
          </w:tcPr>
          <w:p>
            <w:pPr>
              <w:adjustRightInd/>
              <w:spacing w:line="240" w:lineRule="auto"/>
              <w:rPr>
                <w:rFonts w:ascii="宋体" w:hAnsi="宋体" w:cs="Times New Roman"/>
                <w:bCs/>
                <w:color w:val="auto"/>
                <w:sz w:val="18"/>
                <w:szCs w:val="24"/>
              </w:rPr>
            </w:pPr>
            <w:r>
              <w:rPr>
                <w:rFonts w:ascii="宋体" w:hAnsi="宋体" w:cs="Times New Roman"/>
                <w:bCs/>
                <w:color w:val="auto"/>
                <w:sz w:val="18"/>
                <w:szCs w:val="24"/>
              </w:rPr>
              <w:t>2.1</w:t>
            </w:r>
            <w:r>
              <w:rPr>
                <w:rFonts w:hint="eastAsia" w:ascii="宋体" w:hAnsi="宋体" w:cs="Times New Roman"/>
                <w:bCs/>
                <w:color w:val="auto"/>
                <w:sz w:val="18"/>
                <w:szCs w:val="24"/>
              </w:rPr>
              <w:t>拥有良好的生产管理体系，具备所需的人员、技术、设备、场地等条件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bCs/>
                <w:color w:val="auto"/>
                <w:sz w:val="18"/>
                <w:szCs w:val="24"/>
              </w:rPr>
            </w:pPr>
            <w:r>
              <w:rPr>
                <w:rFonts w:hint="eastAsia" w:ascii="宋体" w:hAnsi="宋体" w:cs="Times New Roman"/>
                <w:bCs/>
                <w:color w:val="auto"/>
                <w:sz w:val="18"/>
                <w:szCs w:val="24"/>
              </w:rPr>
              <w:t>2.</w:t>
            </w:r>
            <w:r>
              <w:rPr>
                <w:rFonts w:ascii="宋体" w:hAnsi="宋体" w:cs="Times New Roman"/>
                <w:bCs/>
                <w:color w:val="auto"/>
                <w:sz w:val="18"/>
                <w:szCs w:val="24"/>
              </w:rPr>
              <w:t>2</w:t>
            </w:r>
            <w:r>
              <w:rPr>
                <w:rFonts w:hint="eastAsia" w:ascii="宋体" w:hAnsi="宋体" w:cs="Times New Roman"/>
                <w:bCs/>
                <w:color w:val="auto"/>
                <w:sz w:val="18"/>
                <w:szCs w:val="24"/>
              </w:rPr>
              <w:t>建立并实施质量</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环境及职业健康安全</w:t>
            </w:r>
            <w:r>
              <w:rPr>
                <w:rFonts w:hint="eastAsia" w:ascii="宋体" w:hAnsi="宋体" w:cs="Times New Roman"/>
                <w:bCs/>
                <w:color w:val="auto"/>
                <w:sz w:val="18"/>
                <w:szCs w:val="24"/>
              </w:rPr>
              <w:t>管理体系，并有效运行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bCs/>
                <w:color w:val="auto"/>
                <w:sz w:val="18"/>
                <w:szCs w:val="24"/>
              </w:rPr>
            </w:pPr>
            <w:r>
              <w:rPr>
                <w:rFonts w:ascii="宋体" w:hAnsi="宋体" w:cs="Times New Roman"/>
                <w:bCs/>
                <w:color w:val="auto"/>
                <w:sz w:val="18"/>
                <w:szCs w:val="24"/>
              </w:rPr>
              <w:t>2.</w:t>
            </w:r>
            <w:r>
              <w:rPr>
                <w:rFonts w:hint="eastAsia" w:ascii="宋体" w:hAnsi="宋体" w:cs="Times New Roman"/>
                <w:bCs/>
                <w:color w:val="auto"/>
                <w:sz w:val="18"/>
                <w:szCs w:val="24"/>
                <w:lang w:val="en-US" w:eastAsia="zh-CN"/>
              </w:rPr>
              <w:t>3</w:t>
            </w:r>
            <w:r>
              <w:rPr>
                <w:rFonts w:hint="eastAsia" w:ascii="宋体" w:hAnsi="宋体" w:cs="Times New Roman"/>
                <w:bCs/>
                <w:color w:val="auto"/>
                <w:sz w:val="18"/>
                <w:szCs w:val="24"/>
              </w:rPr>
              <w:t>拥有规范科学的再制造标准体系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bCs/>
                <w:color w:val="auto"/>
                <w:sz w:val="18"/>
                <w:szCs w:val="24"/>
              </w:rPr>
            </w:pPr>
            <w:r>
              <w:rPr>
                <w:rFonts w:ascii="宋体" w:hAnsi="宋体" w:cs="Times New Roman"/>
                <w:bCs/>
                <w:color w:val="auto"/>
                <w:sz w:val="18"/>
                <w:szCs w:val="24"/>
              </w:rPr>
              <w:t>2.</w:t>
            </w:r>
            <w:r>
              <w:rPr>
                <w:rFonts w:hint="eastAsia" w:ascii="宋体" w:hAnsi="宋体" w:cs="Times New Roman"/>
                <w:bCs/>
                <w:color w:val="auto"/>
                <w:sz w:val="18"/>
                <w:szCs w:val="24"/>
                <w:lang w:val="en-US" w:eastAsia="zh-CN"/>
              </w:rPr>
              <w:t>4</w:t>
            </w:r>
            <w:r>
              <w:rPr>
                <w:rFonts w:hint="eastAsia" w:ascii="宋体" w:hAnsi="宋体" w:cs="Times New Roman"/>
                <w:bCs/>
                <w:color w:val="auto"/>
                <w:sz w:val="18"/>
                <w:szCs w:val="24"/>
              </w:rPr>
              <w:t>法律法规、质量、环境、安全等领域的信用状况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restart"/>
            <w:vAlign w:val="center"/>
          </w:tcPr>
          <w:p>
            <w:pPr>
              <w:adjustRightInd/>
              <w:spacing w:line="240" w:lineRule="auto"/>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rPr>
              <w:t>3</w:t>
            </w:r>
            <w:r>
              <w:rPr>
                <w:rFonts w:ascii="宋体" w:hAnsi="宋体" w:cs="Times New Roman"/>
                <w:color w:val="auto"/>
                <w:sz w:val="18"/>
                <w:szCs w:val="24"/>
              </w:rPr>
              <w:t>.</w:t>
            </w:r>
            <w:r>
              <w:rPr>
                <w:rFonts w:hint="eastAsia" w:ascii="宋体" w:hAnsi="宋体" w:cs="Times New Roman"/>
                <w:color w:val="auto"/>
                <w:sz w:val="18"/>
                <w:szCs w:val="24"/>
                <w:lang w:val="en-US" w:eastAsia="zh-CN"/>
              </w:rPr>
              <w:t>产品质量保障能力</w:t>
            </w:r>
          </w:p>
        </w:tc>
        <w:tc>
          <w:tcPr>
            <w:tcW w:w="6675" w:type="dxa"/>
          </w:tcPr>
          <w:p>
            <w:pPr>
              <w:adjustRightInd/>
              <w:spacing w:line="240" w:lineRule="auto"/>
              <w:rPr>
                <w:rFonts w:ascii="宋体" w:hAnsi="宋体" w:cs="Times New Roman"/>
                <w:color w:val="auto"/>
                <w:sz w:val="18"/>
                <w:szCs w:val="24"/>
              </w:rPr>
            </w:pPr>
            <w:r>
              <w:rPr>
                <w:rFonts w:hint="eastAsia" w:ascii="宋体" w:hAnsi="宋体" w:cs="Times New Roman"/>
                <w:color w:val="auto"/>
                <w:sz w:val="18"/>
                <w:szCs w:val="24"/>
              </w:rPr>
              <w:t>3</w:t>
            </w:r>
            <w:r>
              <w:rPr>
                <w:rFonts w:ascii="宋体" w:hAnsi="宋体" w:cs="Times New Roman"/>
                <w:color w:val="auto"/>
                <w:sz w:val="18"/>
                <w:szCs w:val="24"/>
              </w:rPr>
              <w:t>.1</w:t>
            </w:r>
            <w:r>
              <w:rPr>
                <w:rFonts w:hint="eastAsia" w:ascii="宋体" w:hAnsi="宋体" w:cs="Times New Roman"/>
                <w:color w:val="auto"/>
                <w:sz w:val="18"/>
                <w:szCs w:val="24"/>
                <w:lang w:val="en-US" w:eastAsia="zh-CN"/>
              </w:rPr>
              <w:t>具备</w:t>
            </w:r>
            <w:r>
              <w:rPr>
                <w:rFonts w:hint="eastAsia" w:ascii="宋体" w:hAnsi="宋体" w:cs="Times New Roman"/>
                <w:color w:val="auto"/>
                <w:sz w:val="18"/>
                <w:szCs w:val="24"/>
              </w:rPr>
              <w:t>旧件回收</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拆解、清洗、检测、再制造加工、装配、检验、包装、贮存及运输等能力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color w:val="auto"/>
                <w:sz w:val="18"/>
                <w:szCs w:val="24"/>
              </w:rPr>
            </w:pPr>
            <w:r>
              <w:rPr>
                <w:rFonts w:ascii="宋体" w:hAnsi="宋体" w:cs="Times New Roman"/>
                <w:color w:val="auto"/>
                <w:sz w:val="18"/>
                <w:szCs w:val="24"/>
              </w:rPr>
              <w:t>3.2</w:t>
            </w:r>
            <w:r>
              <w:rPr>
                <w:rFonts w:hint="eastAsia" w:ascii="宋体" w:hAnsi="宋体" w:cs="Times New Roman"/>
                <w:bCs/>
                <w:color w:val="auto"/>
                <w:sz w:val="18"/>
                <w:szCs w:val="24"/>
              </w:rPr>
              <w:t>员工技术创新水平和业务能力素质，具备一定的技术革新及创新能力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ascii="宋体" w:hAnsi="宋体" w:cs="Times New Roman"/>
                <w:color w:val="auto"/>
                <w:sz w:val="18"/>
                <w:szCs w:val="24"/>
              </w:rPr>
              <w:t>3.3</w:t>
            </w:r>
            <w:r>
              <w:rPr>
                <w:rFonts w:hint="eastAsia" w:ascii="宋体" w:hAnsi="宋体" w:cs="Times New Roman"/>
                <w:color w:val="auto"/>
                <w:sz w:val="18"/>
                <w:szCs w:val="24"/>
                <w:lang w:val="en-US" w:eastAsia="zh-CN"/>
              </w:rPr>
              <w:t>产品再制造相关标准覆盖率高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restart"/>
            <w:vAlign w:val="center"/>
          </w:tcPr>
          <w:p>
            <w:pPr>
              <w:adjustRightInd/>
              <w:spacing w:line="240" w:lineRule="auto"/>
              <w:jc w:val="center"/>
              <w:rPr>
                <w:rFonts w:hint="eastAsia" w:ascii="宋体" w:hAnsi="宋体" w:eastAsia="宋体" w:cs="Times New Roman"/>
                <w:color w:val="auto"/>
                <w:sz w:val="18"/>
                <w:szCs w:val="24"/>
                <w:lang w:eastAsia="zh-CN"/>
              </w:rPr>
            </w:pPr>
            <w:r>
              <w:rPr>
                <w:rFonts w:ascii="宋体" w:hAnsi="宋体" w:cs="Times New Roman"/>
                <w:color w:val="auto"/>
                <w:sz w:val="18"/>
                <w:szCs w:val="24"/>
              </w:rPr>
              <w:t>4.</w:t>
            </w:r>
            <w:r>
              <w:rPr>
                <w:rFonts w:hint="eastAsia" w:ascii="宋体" w:hAnsi="宋体" w:cs="Times New Roman"/>
                <w:color w:val="auto"/>
                <w:sz w:val="18"/>
                <w:szCs w:val="24"/>
                <w:lang w:val="en-US" w:eastAsia="zh-CN"/>
              </w:rPr>
              <w:t>其他</w:t>
            </w: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ascii="宋体" w:hAnsi="宋体" w:cs="Times New Roman"/>
                <w:color w:val="auto"/>
                <w:sz w:val="18"/>
                <w:szCs w:val="24"/>
              </w:rPr>
              <w:t>4.</w:t>
            </w:r>
            <w:r>
              <w:rPr>
                <w:rFonts w:hint="eastAsia" w:ascii="宋体" w:hAnsi="宋体" w:cs="Times New Roman"/>
                <w:color w:val="auto"/>
                <w:sz w:val="18"/>
                <w:szCs w:val="24"/>
              </w:rPr>
              <w:t>1</w:t>
            </w:r>
            <w:r>
              <w:rPr>
                <w:rFonts w:hint="eastAsia" w:ascii="宋体" w:hAnsi="宋体" w:cs="Times New Roman"/>
                <w:color w:val="auto"/>
                <w:sz w:val="18"/>
                <w:szCs w:val="24"/>
                <w:lang w:val="en-US" w:eastAsia="zh-CN"/>
              </w:rPr>
              <w:t>产品质保能力强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85" w:type="dxa"/>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4.2具有产品质量保证书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Borders>
              <w:bottom w:val="single" w:color="auto" w:sz="4" w:space="0"/>
            </w:tcBorders>
          </w:tcPr>
          <w:p>
            <w:pPr>
              <w:numPr>
                <w:ilvl w:val="0"/>
                <w:numId w:val="8"/>
              </w:numPr>
              <w:adjustRightInd/>
              <w:spacing w:line="240" w:lineRule="auto"/>
              <w:ind w:left="273" w:right="-384" w:rightChars="-183" w:hanging="443"/>
              <w:jc w:val="center"/>
              <w:rPr>
                <w:rFonts w:ascii="宋体" w:hAnsi="宋体" w:cs="Times New Roman"/>
                <w:color w:val="auto"/>
                <w:sz w:val="18"/>
                <w:szCs w:val="24"/>
              </w:rPr>
            </w:pPr>
          </w:p>
        </w:tc>
        <w:tc>
          <w:tcPr>
            <w:tcW w:w="1275" w:type="dxa"/>
            <w:vMerge w:val="continue"/>
            <w:tcBorders>
              <w:bottom w:val="single" w:color="auto" w:sz="4" w:space="0"/>
            </w:tcBorders>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color w:val="auto"/>
                <w:sz w:val="18"/>
                <w:szCs w:val="24"/>
              </w:rPr>
            </w:pPr>
            <w:r>
              <w:rPr>
                <w:rFonts w:ascii="宋体" w:hAnsi="宋体" w:cs="Times New Roman"/>
                <w:color w:val="auto"/>
                <w:sz w:val="18"/>
                <w:szCs w:val="24"/>
              </w:rPr>
              <w:t>4.</w:t>
            </w:r>
            <w:r>
              <w:rPr>
                <w:rFonts w:hint="eastAsia" w:ascii="宋体" w:hAnsi="宋体" w:cs="Times New Roman"/>
                <w:color w:val="auto"/>
                <w:sz w:val="18"/>
                <w:szCs w:val="24"/>
                <w:lang w:val="en-US" w:eastAsia="zh-CN"/>
              </w:rPr>
              <w:t>3再制造产品标识规范</w:t>
            </w:r>
          </w:p>
        </w:tc>
      </w:tr>
    </w:tbl>
    <w:p>
      <w:pPr>
        <w:pStyle w:val="39"/>
        <w:rPr>
          <w:rFonts w:hint="eastAsia"/>
          <w:color w:val="auto"/>
        </w:rPr>
      </w:pPr>
      <w:bookmarkStart w:id="51" w:name="_Toc80801985"/>
      <w:bookmarkStart w:id="52" w:name="_Toc78914415"/>
      <w:bookmarkStart w:id="53" w:name="_Toc24982"/>
      <w:bookmarkStart w:id="54" w:name="_Toc78825587"/>
      <w:r>
        <w:rPr>
          <w:rFonts w:hint="eastAsia"/>
          <w:color w:val="auto"/>
        </w:rPr>
        <w:t>评价方法</w:t>
      </w:r>
      <w:bookmarkEnd w:id="51"/>
      <w:bookmarkEnd w:id="52"/>
      <w:bookmarkEnd w:id="53"/>
    </w:p>
    <w:bookmarkEnd w:id="54"/>
    <w:p>
      <w:pPr>
        <w:pStyle w:val="55"/>
        <w:rPr>
          <w:rFonts w:hint="eastAsia"/>
          <w:color w:val="auto"/>
        </w:rPr>
      </w:pPr>
      <w:bookmarkStart w:id="55" w:name="_Toc78914416"/>
      <w:bookmarkStart w:id="56" w:name="_Toc78825588"/>
      <w:bookmarkStart w:id="57" w:name="_Toc12628"/>
      <w:r>
        <w:rPr>
          <w:rFonts w:hint="eastAsia"/>
          <w:color w:val="auto"/>
        </w:rPr>
        <w:t>评分方法</w:t>
      </w:r>
      <w:bookmarkEnd w:id="55"/>
      <w:bookmarkEnd w:id="56"/>
      <w:bookmarkEnd w:id="57"/>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可按千分制进行打分评价。不同类型再制造产品的一级与二级指标设置及分值比重，可根据具体评价的再制造产品生产特点和要求，由评价专家组讨论后调整确定。按照评价流程与评价标准，由专家组成员独立评分后，以平均分作为最终评分结果。</w:t>
      </w:r>
      <w:r>
        <w:rPr>
          <w:rFonts w:hint="eastAsia" w:ascii="宋体" w:hAnsi="宋体" w:cs="Times New Roman"/>
          <w:color w:val="auto"/>
          <w:kern w:val="0"/>
          <w:szCs w:val="20"/>
        </w:rPr>
        <w:t>以动车电机再制造产品为例，其一级指标按千分制拟定分值如附录A表A</w:t>
      </w:r>
      <w:r>
        <w:rPr>
          <w:rFonts w:ascii="宋体" w:hAnsi="宋体" w:cs="Times New Roman"/>
          <w:color w:val="auto"/>
          <w:kern w:val="0"/>
          <w:szCs w:val="20"/>
        </w:rPr>
        <w:t>.</w:t>
      </w:r>
      <w:r>
        <w:rPr>
          <w:rFonts w:hint="eastAsia" w:ascii="宋体" w:hAnsi="宋体" w:cs="Times New Roman"/>
          <w:color w:val="auto"/>
          <w:kern w:val="0"/>
          <w:szCs w:val="20"/>
        </w:rPr>
        <w:t>1所示。</w:t>
      </w:r>
    </w:p>
    <w:p>
      <w:pPr>
        <w:pStyle w:val="55"/>
        <w:rPr>
          <w:rFonts w:hint="eastAsia"/>
          <w:color w:val="auto"/>
        </w:rPr>
      </w:pPr>
      <w:bookmarkStart w:id="58" w:name="_Toc78914417"/>
      <w:bookmarkStart w:id="59" w:name="_Toc78825589"/>
      <w:bookmarkStart w:id="60" w:name="_Toc616"/>
      <w:r>
        <w:rPr>
          <w:rFonts w:hint="eastAsia"/>
          <w:color w:val="auto"/>
        </w:rPr>
        <w:t>等级划分</w:t>
      </w:r>
      <w:bookmarkEnd w:id="58"/>
      <w:bookmarkEnd w:id="59"/>
      <w:bookmarkEnd w:id="60"/>
    </w:p>
    <w:p>
      <w:pPr>
        <w:widowControl/>
        <w:tabs>
          <w:tab w:val="center" w:pos="4201"/>
          <w:tab w:val="right" w:leader="dot" w:pos="9298"/>
        </w:tabs>
        <w:autoSpaceDE w:val="0"/>
        <w:autoSpaceDN w:val="0"/>
        <w:adjustRightInd/>
        <w:spacing w:line="240" w:lineRule="auto"/>
        <w:ind w:firstLine="420" w:firstLineChars="200"/>
        <w:rPr>
          <w:rFonts w:hint="default" w:ascii="Times New Roman" w:hAnsi="Times New Roman" w:eastAsia="宋体" w:cs="Times New Roman"/>
          <w:color w:val="auto"/>
          <w:szCs w:val="24"/>
          <w:lang w:val="en-US" w:eastAsia="zh-CN"/>
        </w:rPr>
      </w:pPr>
      <w:r>
        <w:rPr>
          <w:rFonts w:hint="eastAsia" w:ascii="Times New Roman" w:hAnsi="Times New Roman" w:cs="Times New Roman"/>
          <w:color w:val="auto"/>
          <w:szCs w:val="24"/>
        </w:rPr>
        <w:t>轨道交通装备再制造品质量认定评价等级可设定为5级，分别是优秀、良好、中等、及格、不合格。</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a)评价得分在[</w:t>
      </w:r>
      <w:r>
        <w:rPr>
          <w:rFonts w:ascii="Times New Roman" w:hAnsi="Times New Roman" w:cs="Times New Roman"/>
          <w:color w:val="auto"/>
          <w:szCs w:val="24"/>
        </w:rPr>
        <w:t>90</w:t>
      </w:r>
      <w:r>
        <w:rPr>
          <w:rFonts w:hint="eastAsia" w:ascii="Times New Roman" w:hAnsi="Times New Roman" w:cs="Times New Roman"/>
          <w:color w:val="auto"/>
          <w:szCs w:val="24"/>
        </w:rPr>
        <w:t>0</w:t>
      </w:r>
      <w:r>
        <w:rPr>
          <w:rFonts w:ascii="Times New Roman" w:hAnsi="Times New Roman" w:cs="Times New Roman"/>
          <w:color w:val="auto"/>
          <w:szCs w:val="24"/>
        </w:rPr>
        <w:t>~100</w:t>
      </w:r>
      <w:r>
        <w:rPr>
          <w:rFonts w:hint="eastAsia" w:ascii="Times New Roman" w:hAnsi="Times New Roman" w:cs="Times New Roman"/>
          <w:color w:val="auto"/>
          <w:szCs w:val="24"/>
        </w:rPr>
        <w:t>0</w:t>
      </w:r>
      <w:r>
        <w:rPr>
          <w:rFonts w:ascii="Times New Roman" w:hAnsi="Times New Roman" w:cs="Times New Roman"/>
          <w:color w:val="auto"/>
          <w:szCs w:val="24"/>
        </w:rPr>
        <w:t>]</w:t>
      </w:r>
      <w:r>
        <w:rPr>
          <w:rFonts w:hint="eastAsia" w:ascii="Times New Roman" w:hAnsi="Times New Roman" w:cs="Times New Roman"/>
          <w:color w:val="auto"/>
          <w:szCs w:val="24"/>
        </w:rPr>
        <w:t>为优秀级，表明质量管控水平优秀，能够保证轨道交通装备再制造品质量稳定；</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b)评价得分在[</w:t>
      </w:r>
      <w:r>
        <w:rPr>
          <w:rFonts w:ascii="Times New Roman" w:hAnsi="Times New Roman" w:cs="Times New Roman"/>
          <w:color w:val="auto"/>
          <w:szCs w:val="24"/>
        </w:rPr>
        <w:t>80</w:t>
      </w:r>
      <w:r>
        <w:rPr>
          <w:rFonts w:hint="eastAsia" w:ascii="Times New Roman" w:hAnsi="Times New Roman" w:cs="Times New Roman"/>
          <w:color w:val="auto"/>
          <w:szCs w:val="24"/>
        </w:rPr>
        <w:t>0</w:t>
      </w:r>
      <w:r>
        <w:rPr>
          <w:rFonts w:ascii="Times New Roman" w:hAnsi="Times New Roman" w:cs="Times New Roman"/>
          <w:color w:val="auto"/>
          <w:szCs w:val="24"/>
        </w:rPr>
        <w:t>~90</w:t>
      </w:r>
      <w:r>
        <w:rPr>
          <w:rFonts w:hint="eastAsia" w:ascii="Times New Roman" w:hAnsi="Times New Roman" w:cs="Times New Roman"/>
          <w:color w:val="auto"/>
          <w:szCs w:val="24"/>
        </w:rPr>
        <w:t>0</w:t>
      </w:r>
      <w:r>
        <w:rPr>
          <w:rFonts w:hint="eastAsia" w:ascii="宋体" w:hAnsi="宋体" w:cs="Times New Roman"/>
          <w:color w:val="auto"/>
          <w:szCs w:val="24"/>
        </w:rPr>
        <w:t>）</w:t>
      </w:r>
      <w:r>
        <w:rPr>
          <w:rFonts w:hint="eastAsia" w:ascii="Times New Roman" w:hAnsi="Times New Roman" w:cs="Times New Roman"/>
          <w:color w:val="auto"/>
          <w:szCs w:val="24"/>
        </w:rPr>
        <w:t>为良好级，表明质量管控水平良好，可有选择地改进较弱项目；</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c)评价得分在[700</w:t>
      </w:r>
      <w:r>
        <w:rPr>
          <w:rFonts w:ascii="Times New Roman" w:hAnsi="Times New Roman" w:cs="Times New Roman"/>
          <w:color w:val="auto"/>
          <w:szCs w:val="24"/>
        </w:rPr>
        <w:t>~80</w:t>
      </w:r>
      <w:r>
        <w:rPr>
          <w:rFonts w:hint="eastAsia" w:ascii="Times New Roman" w:hAnsi="Times New Roman" w:cs="Times New Roman"/>
          <w:color w:val="auto"/>
          <w:szCs w:val="24"/>
        </w:rPr>
        <w:t>0</w:t>
      </w:r>
      <w:r>
        <w:rPr>
          <w:rFonts w:hint="eastAsia" w:ascii="宋体" w:hAnsi="宋体" w:cs="Times New Roman"/>
          <w:color w:val="auto"/>
          <w:szCs w:val="24"/>
        </w:rPr>
        <w:t>）</w:t>
      </w:r>
      <w:r>
        <w:rPr>
          <w:rFonts w:hint="eastAsia" w:ascii="Times New Roman" w:hAnsi="Times New Roman" w:cs="Times New Roman"/>
          <w:color w:val="auto"/>
          <w:szCs w:val="24"/>
        </w:rPr>
        <w:t>为中等级，表明质量管控水平一般，需要进行相关薄弱环节系统改进；</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d)评价得分</w:t>
      </w:r>
      <w:r>
        <w:rPr>
          <w:rFonts w:hint="eastAsia" w:ascii="Times New Roman" w:hAnsi="Times New Roman" w:cs="Times New Roman"/>
          <w:color w:val="auto"/>
          <w:szCs w:val="24"/>
          <w:lang w:val="en-US" w:eastAsia="zh-CN"/>
        </w:rPr>
        <w:t>在</w:t>
      </w:r>
      <w:r>
        <w:rPr>
          <w:rFonts w:hint="eastAsia" w:ascii="Times New Roman" w:hAnsi="Times New Roman" w:cs="Times New Roman"/>
          <w:color w:val="auto"/>
          <w:szCs w:val="24"/>
        </w:rPr>
        <w:t>[600-700</w:t>
      </w:r>
      <w:r>
        <w:rPr>
          <w:rFonts w:hint="eastAsia" w:ascii="宋体" w:hAnsi="宋体" w:cs="Times New Roman"/>
          <w:color w:val="auto"/>
          <w:szCs w:val="24"/>
        </w:rPr>
        <w:t>）</w:t>
      </w:r>
      <w:r>
        <w:rPr>
          <w:rFonts w:hint="eastAsia" w:ascii="Times New Roman" w:hAnsi="Times New Roman" w:cs="Times New Roman"/>
          <w:color w:val="auto"/>
          <w:szCs w:val="24"/>
        </w:rPr>
        <w:t>分为及格，表明质量管控水平较差，需要全面改进提高质量保障系统；</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s="Times New Roman"/>
          <w:color w:val="auto"/>
          <w:szCs w:val="24"/>
        </w:rPr>
      </w:pPr>
      <w:r>
        <w:rPr>
          <w:rFonts w:hint="eastAsia" w:ascii="Times New Roman" w:hAnsi="Times New Roman" w:cs="Times New Roman"/>
          <w:color w:val="auto"/>
          <w:szCs w:val="24"/>
        </w:rPr>
        <w:t>e)评价得分低于600分为不合格，表明质量管控存在重大问题，需要重新规划调整质量保障系统。</w:t>
      </w:r>
    </w:p>
    <w:p>
      <w:pPr>
        <w:pStyle w:val="39"/>
        <w:rPr>
          <w:rFonts w:hint="eastAsia"/>
          <w:color w:val="auto"/>
        </w:rPr>
      </w:pPr>
      <w:bookmarkStart w:id="61" w:name="_Toc78825591"/>
      <w:bookmarkStart w:id="62" w:name="_Toc531808340"/>
      <w:bookmarkStart w:id="63" w:name="_Toc80801986"/>
      <w:bookmarkStart w:id="64" w:name="_Toc78914418"/>
      <w:bookmarkStart w:id="65" w:name="_Toc20979"/>
      <w:r>
        <w:rPr>
          <w:rFonts w:hint="eastAsia"/>
          <w:color w:val="auto"/>
        </w:rPr>
        <w:t>评价组织与</w:t>
      </w:r>
      <w:bookmarkEnd w:id="61"/>
      <w:bookmarkEnd w:id="62"/>
      <w:r>
        <w:rPr>
          <w:rFonts w:hint="eastAsia"/>
          <w:color w:val="auto"/>
        </w:rPr>
        <w:t>流程</w:t>
      </w:r>
      <w:bookmarkEnd w:id="63"/>
      <w:bookmarkEnd w:id="64"/>
      <w:bookmarkEnd w:id="65"/>
    </w:p>
    <w:p>
      <w:pPr>
        <w:pStyle w:val="55"/>
        <w:rPr>
          <w:rFonts w:hint="eastAsia"/>
          <w:color w:val="auto"/>
        </w:rPr>
      </w:pPr>
      <w:bookmarkStart w:id="66" w:name="_Toc78825592"/>
      <w:bookmarkStart w:id="67" w:name="_Toc78914419"/>
      <w:bookmarkStart w:id="68" w:name="_Toc20459"/>
      <w:r>
        <w:rPr>
          <w:rFonts w:hint="eastAsia"/>
          <w:color w:val="auto"/>
        </w:rPr>
        <w:t>质量评价的组织</w:t>
      </w:r>
      <w:bookmarkEnd w:id="66"/>
      <w:bookmarkEnd w:id="67"/>
      <w:bookmarkEnd w:id="68"/>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auto"/>
          <w:kern w:val="0"/>
          <w:szCs w:val="20"/>
        </w:rPr>
      </w:pPr>
      <w:bookmarkStart w:id="69" w:name="_Toc78825593"/>
      <w:bookmarkStart w:id="70" w:name="_Toc78914420"/>
      <w:r>
        <w:rPr>
          <w:rFonts w:hint="eastAsia" w:ascii="宋体" w:hAnsi="Times New Roman" w:cs="Times New Roman"/>
          <w:color w:val="auto"/>
          <w:kern w:val="0"/>
          <w:szCs w:val="20"/>
        </w:rPr>
        <w:t>可委托第三方评价机构（下文简称为质量评价机构）对再制造企业的再制造产品进行质量评价，以便对再制造企业进行分级监管；再制造企业也可进行自评估。</w:t>
      </w:r>
    </w:p>
    <w:p>
      <w:pPr>
        <w:pStyle w:val="55"/>
        <w:rPr>
          <w:rFonts w:hint="eastAsia"/>
          <w:color w:val="auto"/>
        </w:rPr>
      </w:pPr>
      <w:bookmarkStart w:id="71" w:name="_Toc12655"/>
      <w:r>
        <w:rPr>
          <w:rFonts w:hint="eastAsia"/>
          <w:color w:val="auto"/>
        </w:rPr>
        <w:t>质量评价的</w:t>
      </w:r>
      <w:bookmarkEnd w:id="69"/>
      <w:r>
        <w:rPr>
          <w:rFonts w:hint="eastAsia"/>
          <w:color w:val="auto"/>
        </w:rPr>
        <w:t>流程</w:t>
      </w:r>
      <w:bookmarkEnd w:id="70"/>
      <w:bookmarkEnd w:id="71"/>
    </w:p>
    <w:p>
      <w:pPr>
        <w:pStyle w:val="64"/>
        <w:spacing w:before="156" w:after="156"/>
        <w:rPr>
          <w:rFonts w:hint="eastAsia" w:ascii="黑体" w:hAnsi="黑体" w:eastAsia="黑体" w:cs="黑体"/>
          <w:color w:val="auto"/>
        </w:rPr>
      </w:pPr>
      <w:bookmarkStart w:id="72" w:name="_Toc78914421"/>
      <w:r>
        <w:rPr>
          <w:rFonts w:hint="eastAsia" w:ascii="黑体" w:hAnsi="黑体" w:eastAsia="黑体" w:cs="黑体"/>
          <w:color w:val="auto"/>
        </w:rPr>
        <w:t>评价流程</w:t>
      </w:r>
    </w:p>
    <w:p>
      <w:pPr>
        <w:widowControl/>
        <w:adjustRightInd/>
        <w:spacing w:line="240" w:lineRule="auto"/>
        <w:ind w:firstLine="420" w:firstLineChars="200"/>
        <w:jc w:val="left"/>
        <w:outlineLvl w:val="2"/>
        <w:rPr>
          <w:rFonts w:ascii="宋体" w:hAnsi="宋体" w:cs="Times New Roman"/>
          <w:color w:val="auto"/>
          <w:kern w:val="0"/>
        </w:rPr>
      </w:pPr>
      <w:r>
        <w:rPr>
          <w:rFonts w:hint="eastAsia" w:ascii="宋体" w:hAnsi="宋体" w:cs="Times New Roman"/>
          <w:color w:val="auto"/>
          <w:kern w:val="0"/>
        </w:rPr>
        <w:t>轨道交通装备再制造品质量评价流程如图1所示。</w:t>
      </w:r>
      <w:bookmarkEnd w:id="72"/>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r>
        <w:rPr>
          <w:rFonts w:ascii="宋体" w:hAnsi="Times New Roman" w:cs="Times New Roman"/>
          <w:color w:val="FF0000"/>
          <w:kern w:val="0"/>
          <w:szCs w:val="20"/>
        </w:rPr>
        <mc:AlternateContent>
          <mc:Choice Requires="wpg">
            <w:drawing>
              <wp:anchor distT="0" distB="0" distL="114300" distR="114300" simplePos="0" relativeHeight="251663360" behindDoc="0" locked="0" layoutInCell="1" allowOverlap="1">
                <wp:simplePos x="0" y="0"/>
                <wp:positionH relativeFrom="column">
                  <wp:posOffset>1099185</wp:posOffset>
                </wp:positionH>
                <wp:positionV relativeFrom="paragraph">
                  <wp:posOffset>80010</wp:posOffset>
                </wp:positionV>
                <wp:extent cx="2575560" cy="4445635"/>
                <wp:effectExtent l="0" t="0" r="0" b="0"/>
                <wp:wrapNone/>
                <wp:docPr id="107144662" name="组合 1"/>
                <wp:cNvGraphicFramePr/>
                <a:graphic xmlns:a="http://schemas.openxmlformats.org/drawingml/2006/main">
                  <a:graphicData uri="http://schemas.microsoft.com/office/word/2010/wordprocessingGroup">
                    <wpg:wgp>
                      <wpg:cNvGrpSpPr/>
                      <wpg:grpSpPr>
                        <a:xfrm>
                          <a:off x="0" y="0"/>
                          <a:ext cx="2575367" cy="4445551"/>
                          <a:chOff x="3263" y="7984"/>
                          <a:chExt cx="3875" cy="5357"/>
                        </a:xfrm>
                      </wpg:grpSpPr>
                      <wps:wsp>
                        <wps:cNvPr id="1941960954" name="文本框 2"/>
                        <wps:cNvSpPr txBox="1">
                          <a:spLocks noChangeArrowheads="1"/>
                        </wps:cNvSpPr>
                        <wps:spPr bwMode="auto">
                          <a:xfrm>
                            <a:off x="4125" y="7984"/>
                            <a:ext cx="1985" cy="342"/>
                          </a:xfrm>
                          <a:prstGeom prst="rect">
                            <a:avLst/>
                          </a:prstGeom>
                          <a:solidFill>
                            <a:srgbClr val="FFFFFF"/>
                          </a:solidFill>
                          <a:ln w="12700" cmpd="sng">
                            <a:solidFill>
                              <a:srgbClr val="000000"/>
                            </a:solidFill>
                            <a:miter lim="800000"/>
                          </a:ln>
                        </wps:spPr>
                        <wps:txbx>
                          <w:txbxContent>
                            <w:p>
                              <w:pPr>
                                <w:snapToGrid w:val="0"/>
                                <w:jc w:val="center"/>
                                <w:rPr>
                                  <w:sz w:val="18"/>
                                  <w:szCs w:val="18"/>
                                </w:rPr>
                              </w:pPr>
                              <w:r>
                                <w:rPr>
                                  <w:rFonts w:hint="eastAsia"/>
                                  <w:sz w:val="18"/>
                                  <w:szCs w:val="18"/>
                                  <w:lang w:val="zh-CN"/>
                                </w:rPr>
                                <w:t>再制造生产厂家申请</w:t>
                              </w:r>
                            </w:p>
                          </w:txbxContent>
                        </wps:txbx>
                        <wps:bodyPr rot="0" vert="horz" wrap="square" lIns="18000" tIns="10800" rIns="18000" bIns="10800" anchor="t" anchorCtr="0" upright="1">
                          <a:noAutofit/>
                        </wps:bodyPr>
                      </wps:wsp>
                      <wps:wsp>
                        <wps:cNvPr id="215953328" name="文本框 2"/>
                        <wps:cNvSpPr txBox="1">
                          <a:spLocks noChangeArrowheads="1"/>
                        </wps:cNvSpPr>
                        <wps:spPr bwMode="auto">
                          <a:xfrm>
                            <a:off x="4145" y="8545"/>
                            <a:ext cx="1965" cy="344"/>
                          </a:xfrm>
                          <a:prstGeom prst="rect">
                            <a:avLst/>
                          </a:prstGeom>
                          <a:solidFill>
                            <a:srgbClr val="FFFFFF"/>
                          </a:solidFill>
                          <a:ln w="12700" cmpd="sng">
                            <a:solidFill>
                              <a:srgbClr val="000000"/>
                            </a:solidFill>
                            <a:miter lim="800000"/>
                          </a:ln>
                        </wps:spPr>
                        <wps:txbx>
                          <w:txbxContent>
                            <w:p>
                              <w:pPr>
                                <w:snapToGrid w:val="0"/>
                                <w:jc w:val="center"/>
                                <w:rPr>
                                  <w:sz w:val="18"/>
                                  <w:szCs w:val="18"/>
                                </w:rPr>
                              </w:pPr>
                              <w:r>
                                <w:rPr>
                                  <w:rFonts w:hint="eastAsia"/>
                                  <w:sz w:val="18"/>
                                  <w:szCs w:val="18"/>
                                  <w:lang w:val="zh-CN"/>
                                </w:rPr>
                                <w:t>评价机构初审</w:t>
                              </w:r>
                            </w:p>
                          </w:txbxContent>
                        </wps:txbx>
                        <wps:bodyPr rot="0" vert="horz" wrap="square" lIns="18000" tIns="10800" rIns="18000" bIns="10800" anchor="t" anchorCtr="0" upright="1">
                          <a:noAutofit/>
                        </wps:bodyPr>
                      </wps:wsp>
                      <wps:wsp>
                        <wps:cNvPr id="316763244" name="文本框 2"/>
                        <wps:cNvSpPr txBox="1">
                          <a:spLocks noChangeArrowheads="1"/>
                        </wps:cNvSpPr>
                        <wps:spPr bwMode="auto">
                          <a:xfrm>
                            <a:off x="4157" y="10299"/>
                            <a:ext cx="1993" cy="311"/>
                          </a:xfrm>
                          <a:prstGeom prst="rect">
                            <a:avLst/>
                          </a:prstGeom>
                          <a:solidFill>
                            <a:srgbClr val="FFFFFF"/>
                          </a:solidFill>
                          <a:ln w="12700" cmpd="sng">
                            <a:solidFill>
                              <a:srgbClr val="000000"/>
                            </a:solidFill>
                            <a:miter lim="800000"/>
                          </a:ln>
                        </wps:spPr>
                        <wps:txbx>
                          <w:txbxContent>
                            <w:p>
                              <w:pPr>
                                <w:snapToGrid w:val="0"/>
                                <w:jc w:val="center"/>
                                <w:rPr>
                                  <w:sz w:val="18"/>
                                  <w:szCs w:val="18"/>
                                </w:rPr>
                              </w:pPr>
                              <w:r>
                                <w:rPr>
                                  <w:rFonts w:hint="eastAsia"/>
                                  <w:sz w:val="18"/>
                                  <w:szCs w:val="18"/>
                                  <w:lang w:val="zh-CN"/>
                                </w:rPr>
                                <w:t>组建评价专家组</w:t>
                              </w:r>
                            </w:p>
                          </w:txbxContent>
                        </wps:txbx>
                        <wps:bodyPr rot="0" vert="horz" wrap="square" lIns="18000" tIns="10800" rIns="18000" bIns="10800" anchor="t" anchorCtr="0" upright="1">
                          <a:noAutofit/>
                        </wps:bodyPr>
                      </wps:wsp>
                      <wps:wsp>
                        <wps:cNvPr id="1940207733" name="文本框 2"/>
                        <wps:cNvSpPr txBox="1">
                          <a:spLocks noChangeArrowheads="1"/>
                        </wps:cNvSpPr>
                        <wps:spPr bwMode="auto">
                          <a:xfrm>
                            <a:off x="4203" y="11443"/>
                            <a:ext cx="1993" cy="311"/>
                          </a:xfrm>
                          <a:prstGeom prst="rect">
                            <a:avLst/>
                          </a:prstGeom>
                          <a:solidFill>
                            <a:srgbClr val="FFFFFF"/>
                          </a:solidFill>
                          <a:ln w="12700" cmpd="sng">
                            <a:solidFill>
                              <a:srgbClr val="000000"/>
                            </a:solidFill>
                            <a:miter lim="800000"/>
                          </a:ln>
                        </wps:spPr>
                        <wps:txbx>
                          <w:txbxContent>
                            <w:p>
                              <w:pPr>
                                <w:snapToGrid w:val="0"/>
                                <w:jc w:val="center"/>
                                <w:rPr>
                                  <w:sz w:val="18"/>
                                  <w:szCs w:val="18"/>
                                </w:rPr>
                              </w:pPr>
                              <w:r>
                                <w:rPr>
                                  <w:rFonts w:hint="eastAsia"/>
                                  <w:sz w:val="18"/>
                                  <w:szCs w:val="18"/>
                                  <w:lang w:val="zh-CN"/>
                                </w:rPr>
                                <w:t>现场考察评价打分</w:t>
                              </w:r>
                            </w:p>
                          </w:txbxContent>
                        </wps:txbx>
                        <wps:bodyPr rot="0" vert="horz" wrap="square" lIns="18000" tIns="10800" rIns="18000" bIns="10800" anchor="t" anchorCtr="0" upright="1">
                          <a:noAutofit/>
                        </wps:bodyPr>
                      </wps:wsp>
                      <wps:wsp>
                        <wps:cNvPr id="295540047" name="文本框 2"/>
                        <wps:cNvSpPr txBox="1">
                          <a:spLocks noChangeArrowheads="1"/>
                        </wps:cNvSpPr>
                        <wps:spPr bwMode="auto">
                          <a:xfrm>
                            <a:off x="4182" y="12011"/>
                            <a:ext cx="1993" cy="311"/>
                          </a:xfrm>
                          <a:prstGeom prst="rect">
                            <a:avLst/>
                          </a:prstGeom>
                          <a:solidFill>
                            <a:srgbClr val="FFFFFF"/>
                          </a:solidFill>
                          <a:ln w="12700" cmpd="sng">
                            <a:solidFill>
                              <a:srgbClr val="000000"/>
                            </a:solidFill>
                            <a:miter lim="800000"/>
                          </a:ln>
                        </wps:spPr>
                        <wps:txbx>
                          <w:txbxContent>
                            <w:p>
                              <w:pPr>
                                <w:snapToGrid w:val="0"/>
                                <w:jc w:val="center"/>
                                <w:rPr>
                                  <w:sz w:val="18"/>
                                  <w:szCs w:val="18"/>
                                  <w:lang w:val="zh-CN"/>
                                </w:rPr>
                              </w:pPr>
                              <w:r>
                                <w:rPr>
                                  <w:rFonts w:hint="eastAsia"/>
                                  <w:sz w:val="18"/>
                                  <w:szCs w:val="18"/>
                                  <w:lang w:val="zh-CN"/>
                                </w:rPr>
                                <w:t>出具评价报告</w:t>
                              </w:r>
                            </w:p>
                          </w:txbxContent>
                        </wps:txbx>
                        <wps:bodyPr rot="0" vert="horz" wrap="square" lIns="18000" tIns="10800" rIns="18000" bIns="10800" anchor="t" anchorCtr="0" upright="1">
                          <a:noAutofit/>
                        </wps:bodyPr>
                      </wps:wsp>
                      <wps:wsp>
                        <wps:cNvPr id="1528678787" name="文本框 2"/>
                        <wps:cNvSpPr txBox="1">
                          <a:spLocks noChangeArrowheads="1"/>
                        </wps:cNvSpPr>
                        <wps:spPr bwMode="auto">
                          <a:xfrm>
                            <a:off x="4189" y="12592"/>
                            <a:ext cx="1993" cy="311"/>
                          </a:xfrm>
                          <a:prstGeom prst="rect">
                            <a:avLst/>
                          </a:prstGeom>
                          <a:solidFill>
                            <a:srgbClr val="FFFFFF"/>
                          </a:solidFill>
                          <a:ln w="12700" cmpd="sng">
                            <a:solidFill>
                              <a:srgbClr val="000000"/>
                            </a:solidFill>
                            <a:miter lim="800000"/>
                          </a:ln>
                        </wps:spPr>
                        <wps:txbx>
                          <w:txbxContent>
                            <w:p>
                              <w:pPr>
                                <w:snapToGrid w:val="0"/>
                                <w:jc w:val="center"/>
                                <w:rPr>
                                  <w:sz w:val="18"/>
                                  <w:szCs w:val="18"/>
                                  <w:lang w:val="zh-CN"/>
                                </w:rPr>
                              </w:pPr>
                              <w:r>
                                <w:rPr>
                                  <w:rFonts w:hint="eastAsia" w:hAnsi="黑体"/>
                                  <w:color w:val="000000"/>
                                  <w:sz w:val="18"/>
                                  <w:szCs w:val="18"/>
                                </w:rPr>
                                <w:t>公示、申诉与复核</w:t>
                              </w:r>
                            </w:p>
                          </w:txbxContent>
                        </wps:txbx>
                        <wps:bodyPr rot="0" vert="horz" wrap="square" lIns="18000" tIns="10800" rIns="18000" bIns="10800" anchor="t" anchorCtr="0" upright="1">
                          <a:noAutofit/>
                        </wps:bodyPr>
                      </wps:wsp>
                      <wps:wsp>
                        <wps:cNvPr id="726362928" name="自选图形 23"/>
                        <wps:cNvCnPr>
                          <a:cxnSpLocks noChangeShapeType="1"/>
                          <a:stCxn id="1941960954" idx="2"/>
                        </wps:cNvCnPr>
                        <wps:spPr bwMode="auto">
                          <a:xfrm>
                            <a:off x="5117" y="8326"/>
                            <a:ext cx="3" cy="224"/>
                          </a:xfrm>
                          <a:prstGeom prst="straightConnector1">
                            <a:avLst/>
                          </a:prstGeom>
                          <a:noFill/>
                          <a:ln w="12700" cmpd="sng">
                            <a:solidFill>
                              <a:srgbClr val="000000"/>
                            </a:solidFill>
                            <a:round/>
                            <a:tailEnd type="triangle" w="med" len="med"/>
                          </a:ln>
                          <a:effectLst/>
                        </wps:spPr>
                        <wps:bodyPr/>
                      </wps:wsp>
                      <wps:wsp>
                        <wps:cNvPr id="1553818775" name="自选图形 24"/>
                        <wps:cNvCnPr>
                          <a:cxnSpLocks noChangeShapeType="1"/>
                        </wps:cNvCnPr>
                        <wps:spPr bwMode="auto">
                          <a:xfrm>
                            <a:off x="5138" y="8896"/>
                            <a:ext cx="0" cy="283"/>
                          </a:xfrm>
                          <a:prstGeom prst="straightConnector1">
                            <a:avLst/>
                          </a:prstGeom>
                          <a:noFill/>
                          <a:ln w="12700" cmpd="sng">
                            <a:solidFill>
                              <a:srgbClr val="000000"/>
                            </a:solidFill>
                            <a:round/>
                            <a:tailEnd type="triangle" w="med" len="med"/>
                          </a:ln>
                          <a:effectLst/>
                        </wps:spPr>
                        <wps:bodyPr/>
                      </wps:wsp>
                      <wps:wsp>
                        <wps:cNvPr id="83687690" name="自选图形 25"/>
                        <wps:cNvSpPr>
                          <a:spLocks noChangeArrowheads="1"/>
                        </wps:cNvSpPr>
                        <wps:spPr bwMode="auto">
                          <a:xfrm>
                            <a:off x="4411" y="9171"/>
                            <a:ext cx="1474" cy="729"/>
                          </a:xfrm>
                          <a:prstGeom prst="diamond">
                            <a:avLst/>
                          </a:prstGeom>
                          <a:gradFill rotWithShape="0">
                            <a:gsLst>
                              <a:gs pos="0">
                                <a:srgbClr val="FFFFFF"/>
                              </a:gs>
                              <a:gs pos="100000">
                                <a:srgbClr val="FFFFFF"/>
                              </a:gs>
                            </a:gsLst>
                            <a:lin ang="0"/>
                          </a:gradFill>
                          <a:ln w="12700" cmpd="sng">
                            <a:solidFill>
                              <a:srgbClr val="000000"/>
                            </a:solidFill>
                            <a:miter lim="800000"/>
                          </a:ln>
                        </wps:spPr>
                        <wps:txbx>
                          <w:txbxContent>
                            <w:p>
                              <w:pPr>
                                <w:jc w:val="center"/>
                                <w:rPr>
                                  <w:sz w:val="18"/>
                                  <w:szCs w:val="18"/>
                                </w:rPr>
                              </w:pPr>
                              <w:r>
                                <w:rPr>
                                  <w:rFonts w:hint="eastAsia"/>
                                  <w:sz w:val="18"/>
                                  <w:szCs w:val="18"/>
                                </w:rPr>
                                <w:t>是否合格</w:t>
                              </w:r>
                            </w:p>
                          </w:txbxContent>
                        </wps:txbx>
                        <wps:bodyPr rot="0" vert="horz" wrap="square" lIns="0" tIns="0" rIns="0" bIns="0" anchor="t" anchorCtr="0" upright="1">
                          <a:noAutofit/>
                        </wps:bodyPr>
                      </wps:wsp>
                      <wps:wsp>
                        <wps:cNvPr id="947819000" name="自选图形 26"/>
                        <wps:cNvCnPr>
                          <a:cxnSpLocks noChangeShapeType="1"/>
                        </wps:cNvCnPr>
                        <wps:spPr bwMode="auto">
                          <a:xfrm>
                            <a:off x="5146" y="9900"/>
                            <a:ext cx="0" cy="397"/>
                          </a:xfrm>
                          <a:prstGeom prst="straightConnector1">
                            <a:avLst/>
                          </a:prstGeom>
                          <a:noFill/>
                          <a:ln w="12700" cmpd="sng">
                            <a:solidFill>
                              <a:srgbClr val="000000"/>
                            </a:solidFill>
                            <a:round/>
                            <a:tailEnd type="triangle" w="med" len="med"/>
                          </a:ln>
                          <a:effectLst/>
                        </wps:spPr>
                        <wps:bodyPr/>
                      </wps:wsp>
                      <wps:wsp>
                        <wps:cNvPr id="1273864070" name="自选图形 27"/>
                        <wps:cNvCnPr>
                          <a:cxnSpLocks noChangeShapeType="1"/>
                        </wps:cNvCnPr>
                        <wps:spPr bwMode="auto">
                          <a:xfrm>
                            <a:off x="5138" y="11168"/>
                            <a:ext cx="0" cy="283"/>
                          </a:xfrm>
                          <a:prstGeom prst="straightConnector1">
                            <a:avLst/>
                          </a:prstGeom>
                          <a:noFill/>
                          <a:ln w="12700" cmpd="sng">
                            <a:solidFill>
                              <a:srgbClr val="000000"/>
                            </a:solidFill>
                            <a:round/>
                            <a:tailEnd type="triangle" w="med" len="med"/>
                          </a:ln>
                          <a:effectLst/>
                        </wps:spPr>
                        <wps:bodyPr/>
                      </wps:wsp>
                      <wps:wsp>
                        <wps:cNvPr id="802043809" name="自选图形 28"/>
                        <wps:cNvCnPr>
                          <a:cxnSpLocks noChangeShapeType="1"/>
                        </wps:cNvCnPr>
                        <wps:spPr bwMode="auto">
                          <a:xfrm>
                            <a:off x="5138" y="11754"/>
                            <a:ext cx="0" cy="283"/>
                          </a:xfrm>
                          <a:prstGeom prst="straightConnector1">
                            <a:avLst/>
                          </a:prstGeom>
                          <a:noFill/>
                          <a:ln w="12700" cmpd="sng">
                            <a:solidFill>
                              <a:srgbClr val="000000"/>
                            </a:solidFill>
                            <a:round/>
                            <a:tailEnd type="triangle" w="med" len="med"/>
                          </a:ln>
                          <a:effectLst/>
                        </wps:spPr>
                        <wps:bodyPr/>
                      </wps:wsp>
                      <wps:wsp>
                        <wps:cNvPr id="573176719" name="自选图形 29"/>
                        <wps:cNvCnPr>
                          <a:cxnSpLocks noChangeShapeType="1"/>
                        </wps:cNvCnPr>
                        <wps:spPr bwMode="auto">
                          <a:xfrm>
                            <a:off x="5138" y="12327"/>
                            <a:ext cx="0" cy="283"/>
                          </a:xfrm>
                          <a:prstGeom prst="straightConnector1">
                            <a:avLst/>
                          </a:prstGeom>
                          <a:noFill/>
                          <a:ln w="12700" cmpd="sng">
                            <a:solidFill>
                              <a:srgbClr val="000000"/>
                            </a:solidFill>
                            <a:round/>
                            <a:tailEnd type="triangle" w="med" len="med"/>
                          </a:ln>
                          <a:effectLst/>
                        </wps:spPr>
                        <wps:bodyPr/>
                      </wps:wsp>
                      <wps:wsp>
                        <wps:cNvPr id="874555852" name="自选图形 30"/>
                        <wps:cNvCnPr>
                          <a:cxnSpLocks noChangeShapeType="1"/>
                        </wps:cNvCnPr>
                        <wps:spPr bwMode="auto">
                          <a:xfrm>
                            <a:off x="5838" y="9531"/>
                            <a:ext cx="964" cy="20"/>
                          </a:xfrm>
                          <a:prstGeom prst="straightConnector1">
                            <a:avLst/>
                          </a:prstGeom>
                          <a:noFill/>
                          <a:ln w="12700" cmpd="sng">
                            <a:solidFill>
                              <a:srgbClr val="000000"/>
                            </a:solidFill>
                            <a:round/>
                          </a:ln>
                          <a:effectLst/>
                        </wps:spPr>
                        <wps:bodyPr/>
                      </wps:wsp>
                      <wps:wsp>
                        <wps:cNvPr id="221162636" name="自选图形 31"/>
                        <wps:cNvCnPr>
                          <a:cxnSpLocks noChangeShapeType="1"/>
                        </wps:cNvCnPr>
                        <wps:spPr bwMode="auto">
                          <a:xfrm flipV="1">
                            <a:off x="6802" y="8136"/>
                            <a:ext cx="0" cy="1411"/>
                          </a:xfrm>
                          <a:prstGeom prst="straightConnector1">
                            <a:avLst/>
                          </a:prstGeom>
                          <a:noFill/>
                          <a:ln w="12700" cmpd="sng">
                            <a:solidFill>
                              <a:srgbClr val="000000"/>
                            </a:solidFill>
                            <a:round/>
                          </a:ln>
                        </wps:spPr>
                        <wps:bodyPr/>
                      </wps:wsp>
                      <wps:wsp>
                        <wps:cNvPr id="962189181" name="自选图形 32"/>
                        <wps:cNvCnPr>
                          <a:cxnSpLocks noChangeShapeType="1"/>
                        </wps:cNvCnPr>
                        <wps:spPr bwMode="auto">
                          <a:xfrm flipH="1">
                            <a:off x="6107" y="8129"/>
                            <a:ext cx="709" cy="0"/>
                          </a:xfrm>
                          <a:prstGeom prst="straightConnector1">
                            <a:avLst/>
                          </a:prstGeom>
                          <a:noFill/>
                          <a:ln w="12700" cmpd="sng">
                            <a:solidFill>
                              <a:srgbClr val="000000"/>
                            </a:solidFill>
                            <a:round/>
                            <a:tailEnd type="triangle" w="med" len="med"/>
                          </a:ln>
                        </wps:spPr>
                        <wps:bodyPr/>
                      </wps:wsp>
                      <wps:wsp>
                        <wps:cNvPr id="443820493" name="文本框 2"/>
                        <wps:cNvSpPr txBox="1">
                          <a:spLocks noChangeArrowheads="1"/>
                        </wps:cNvSpPr>
                        <wps:spPr bwMode="auto">
                          <a:xfrm>
                            <a:off x="4690" y="9942"/>
                            <a:ext cx="495" cy="311"/>
                          </a:xfrm>
                          <a:prstGeom prst="rect">
                            <a:avLst/>
                          </a:prstGeom>
                          <a:noFill/>
                          <a:ln>
                            <a:noFill/>
                          </a:ln>
                        </wps:spPr>
                        <wps:txbx>
                          <w:txbxContent>
                            <w:p>
                              <w:pPr>
                                <w:snapToGrid w:val="0"/>
                                <w:jc w:val="center"/>
                                <w:rPr>
                                  <w:sz w:val="18"/>
                                  <w:szCs w:val="18"/>
                                </w:rPr>
                              </w:pPr>
                              <w:r>
                                <w:rPr>
                                  <w:rFonts w:hint="eastAsia"/>
                                  <w:sz w:val="18"/>
                                  <w:szCs w:val="18"/>
                                  <w:lang w:val="zh-CN"/>
                                </w:rPr>
                                <w:t>是</w:t>
                              </w:r>
                            </w:p>
                          </w:txbxContent>
                        </wps:txbx>
                        <wps:bodyPr rot="0" vert="horz" wrap="square" lIns="18000" tIns="10800" rIns="18000" bIns="10800" anchor="t" anchorCtr="0" upright="1">
                          <a:noAutofit/>
                        </wps:bodyPr>
                      </wps:wsp>
                      <wps:wsp>
                        <wps:cNvPr id="114425544" name="文本框 2"/>
                        <wps:cNvSpPr txBox="1">
                          <a:spLocks noChangeArrowheads="1"/>
                        </wps:cNvSpPr>
                        <wps:spPr bwMode="auto">
                          <a:xfrm>
                            <a:off x="5978" y="9258"/>
                            <a:ext cx="495" cy="311"/>
                          </a:xfrm>
                          <a:prstGeom prst="rect">
                            <a:avLst/>
                          </a:prstGeom>
                          <a:noFill/>
                          <a:ln>
                            <a:noFill/>
                          </a:ln>
                        </wps:spPr>
                        <wps:txbx>
                          <w:txbxContent>
                            <w:p>
                              <w:pPr>
                                <w:snapToGrid w:val="0"/>
                                <w:jc w:val="center"/>
                                <w:rPr>
                                  <w:sz w:val="18"/>
                                  <w:szCs w:val="18"/>
                                </w:rPr>
                              </w:pPr>
                              <w:r>
                                <w:rPr>
                                  <w:rFonts w:hint="eastAsia"/>
                                  <w:sz w:val="18"/>
                                  <w:szCs w:val="18"/>
                                  <w:lang w:val="zh-CN"/>
                                </w:rPr>
                                <w:t>否</w:t>
                              </w:r>
                            </w:p>
                          </w:txbxContent>
                        </wps:txbx>
                        <wps:bodyPr rot="0" vert="horz" wrap="square" lIns="18000" tIns="10800" rIns="18000" bIns="10800" anchor="t" anchorCtr="0" upright="1">
                          <a:noAutofit/>
                        </wps:bodyPr>
                      </wps:wsp>
                      <wps:wsp>
                        <wps:cNvPr id="1742703192" name="文本框 2"/>
                        <wps:cNvSpPr txBox="1">
                          <a:spLocks noChangeArrowheads="1"/>
                        </wps:cNvSpPr>
                        <wps:spPr bwMode="auto">
                          <a:xfrm>
                            <a:off x="3263" y="13030"/>
                            <a:ext cx="3875" cy="311"/>
                          </a:xfrm>
                          <a:prstGeom prst="rect">
                            <a:avLst/>
                          </a:prstGeom>
                          <a:noFill/>
                          <a:ln>
                            <a:noFill/>
                          </a:ln>
                        </wps:spPr>
                        <wps:txbx>
                          <w:txbxContent>
                            <w:p>
                              <w:pPr>
                                <w:snapToGrid w:val="0"/>
                                <w:jc w:val="center"/>
                                <w:rPr>
                                  <w:sz w:val="18"/>
                                  <w:szCs w:val="18"/>
                                  <w:lang w:val="zh-CN"/>
                                </w:rPr>
                              </w:pPr>
                              <w:r>
                                <w:rPr>
                                  <w:rFonts w:hint="eastAsia" w:ascii="宋体" w:hAnsi="宋体"/>
                                  <w:color w:val="000000"/>
                                  <w:sz w:val="18"/>
                                  <w:szCs w:val="18"/>
                                </w:rPr>
                                <w:t>图1</w:t>
                              </w:r>
                              <w:r>
                                <w:rPr>
                                  <w:rFonts w:ascii="宋体" w:hAnsi="宋体"/>
                                  <w:color w:val="000000"/>
                                  <w:sz w:val="18"/>
                                  <w:szCs w:val="18"/>
                                </w:rPr>
                                <w:t xml:space="preserve"> </w:t>
                              </w:r>
                              <w:r>
                                <w:rPr>
                                  <w:rFonts w:hint="eastAsia" w:ascii="宋体" w:hAnsi="宋体"/>
                                  <w:color w:val="000000"/>
                                  <w:sz w:val="18"/>
                                  <w:szCs w:val="18"/>
                                </w:rPr>
                                <w:t>轨道交通装备再制造品质量评价流程</w:t>
                              </w:r>
                            </w:p>
                          </w:txbxContent>
                        </wps:txbx>
                        <wps:bodyPr rot="0" vert="horz" wrap="square" lIns="18000" tIns="10800" rIns="18000" bIns="10800" anchor="t" anchorCtr="0" upright="1">
                          <a:noAutofit/>
                        </wps:bodyPr>
                      </wps:wsp>
                      <wps:wsp>
                        <wps:cNvPr id="359089616" name="文本框 2"/>
                        <wps:cNvSpPr txBox="1">
                          <a:spLocks noChangeArrowheads="1"/>
                        </wps:cNvSpPr>
                        <wps:spPr bwMode="auto">
                          <a:xfrm>
                            <a:off x="4203" y="10872"/>
                            <a:ext cx="1993" cy="311"/>
                          </a:xfrm>
                          <a:prstGeom prst="rect">
                            <a:avLst/>
                          </a:prstGeom>
                          <a:solidFill>
                            <a:srgbClr val="FFFFFF"/>
                          </a:solidFill>
                          <a:ln w="12700" cmpd="sng">
                            <a:solidFill>
                              <a:srgbClr val="000000"/>
                            </a:solidFill>
                            <a:miter lim="800000"/>
                          </a:ln>
                        </wps:spPr>
                        <wps:txbx>
                          <w:txbxContent>
                            <w:p>
                              <w:pPr>
                                <w:snapToGrid w:val="0"/>
                                <w:jc w:val="center"/>
                                <w:rPr>
                                  <w:sz w:val="18"/>
                                  <w:szCs w:val="18"/>
                                </w:rPr>
                              </w:pPr>
                              <w:r>
                                <w:rPr>
                                  <w:rFonts w:hint="eastAsia"/>
                                  <w:sz w:val="18"/>
                                  <w:szCs w:val="18"/>
                                  <w:lang w:val="zh-CN"/>
                                </w:rPr>
                                <w:t>确定指标体系及权重</w:t>
                              </w:r>
                            </w:p>
                          </w:txbxContent>
                        </wps:txbx>
                        <wps:bodyPr rot="0" vert="horz" wrap="square" lIns="18000" tIns="10800" rIns="18000" bIns="10800" anchor="t" anchorCtr="0" upright="1">
                          <a:noAutofit/>
                        </wps:bodyPr>
                      </wps:wsp>
                      <wps:wsp>
                        <wps:cNvPr id="1268296409" name="自选图形 38"/>
                        <wps:cNvCnPr>
                          <a:cxnSpLocks noChangeShapeType="1"/>
                        </wps:cNvCnPr>
                        <wps:spPr bwMode="auto">
                          <a:xfrm>
                            <a:off x="5138" y="10597"/>
                            <a:ext cx="0" cy="283"/>
                          </a:xfrm>
                          <a:prstGeom prst="straightConnector1">
                            <a:avLst/>
                          </a:prstGeom>
                          <a:noFill/>
                          <a:ln w="12700" cmpd="sng">
                            <a:solidFill>
                              <a:srgbClr val="000000"/>
                            </a:solidFill>
                            <a:round/>
                            <a:tailEnd type="triangle" w="med" len="med"/>
                          </a:ln>
                          <a:effectLst/>
                        </wps:spPr>
                        <wps:bodyPr/>
                      </wps:wsp>
                    </wpg:wgp>
                  </a:graphicData>
                </a:graphic>
              </wp:anchor>
            </w:drawing>
          </mc:Choice>
          <mc:Fallback>
            <w:pict>
              <v:group id="组合 1" o:spid="_x0000_s1026" o:spt="203" style="position:absolute;left:0pt;margin-left:86.55pt;margin-top:6.3pt;height:350.05pt;width:202.8pt;z-index:251663360;mso-width-relative:page;mso-height-relative:page;" coordorigin="3263,7984" coordsize="3875,5357" o:gfxdata="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CxX0ef2QAAAAoBAAAPAAAAAAAAAAEAIAAAACIAAABk&#10;cnMvZG93bnJldi54bWxQSwECFAAUAAAACACHTuJAxRhyiOsGAACVNQAADgAAAAAAAAABACAAAAAo&#10;AQAAZHJzL2Uyb0RvYy54bWxQSwUGAAAAAAYABgBZAQAAhQoAAAAA&#10;">
                <o:lock v:ext="edit" aspectratio="f"/>
                <v:shape id="文本框 2" o:spid="_x0000_s1026" o:spt="202" type="#_x0000_t202" style="position:absolute;left:4125;top:7984;height:342;width:1985;" fillcolor="#FFFFFF" filled="t" stroked="t" coordsize="21600,21600" o:gfxdata="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JtE&#10;CC7CAAAA4wAAAA8AAAAAAAAAAQAgAAAAIgAAAGRycy9kb3ducmV2LnhtbFBLAQIUABQAAAAIAIdO&#10;4kAzLwWeOwAAADkAAAAQAAAAAAAAAAEAIAAAABEBAABkcnMvc2hhcGV4bWwueG1sUEsFBgAAAAAG&#10;AAYAWwEAALsDAAAAAA==&#10;">
                  <v:fill on="t" focussize="0,0"/>
                  <v:stroke weight="1pt" color="#000000" miterlimit="8" joinstyle="miter"/>
                  <v:imagedata o:title=""/>
                  <o:lock v:ext="edit" aspectratio="f"/>
                  <v:textbox inset="0.5mm,0.3mm,0.5mm,0.3mm">
                    <w:txbxContent>
                      <w:p>
                        <w:pPr>
                          <w:snapToGrid w:val="0"/>
                          <w:jc w:val="center"/>
                          <w:rPr>
                            <w:sz w:val="18"/>
                            <w:szCs w:val="18"/>
                          </w:rPr>
                        </w:pPr>
                        <w:r>
                          <w:rPr>
                            <w:rFonts w:hint="eastAsia"/>
                            <w:sz w:val="18"/>
                            <w:szCs w:val="18"/>
                            <w:lang w:val="zh-CN"/>
                          </w:rPr>
                          <w:t>再制造生产厂家申请</w:t>
                        </w:r>
                      </w:p>
                    </w:txbxContent>
                  </v:textbox>
                </v:shape>
                <v:shape id="文本框 2" o:spid="_x0000_s1026" o:spt="202" type="#_x0000_t202" style="position:absolute;left:4145;top:8545;height:344;width:1965;" fillcolor="#FFFFFF" filled="t" stroked="t" coordsize="21600,21600" o:gfxdata="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EQU&#10;AcEAAADi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textbox inset="0.5mm,0.3mm,0.5mm,0.3mm">
                    <w:txbxContent>
                      <w:p>
                        <w:pPr>
                          <w:snapToGrid w:val="0"/>
                          <w:jc w:val="center"/>
                          <w:rPr>
                            <w:sz w:val="18"/>
                            <w:szCs w:val="18"/>
                          </w:rPr>
                        </w:pPr>
                        <w:r>
                          <w:rPr>
                            <w:rFonts w:hint="eastAsia"/>
                            <w:sz w:val="18"/>
                            <w:szCs w:val="18"/>
                            <w:lang w:val="zh-CN"/>
                          </w:rPr>
                          <w:t>评价机构初审</w:t>
                        </w:r>
                      </w:p>
                    </w:txbxContent>
                  </v:textbox>
                </v:shape>
                <v:shape id="文本框 2" o:spid="_x0000_s1026" o:spt="202" type="#_x0000_t202" style="position:absolute;left:4157;top:10299;height:311;width:1993;" fillcolor="#FFFFFF" filled="t" stroked="t" coordsize="21600,21600" o:gfxdata="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Jp353sQAAADiAAAADwAAAAAAAAABACAAAAAiAAAAZHJzL2Rvd25yZXYueG1sUEsBAhQAFAAAAAgA&#10;h07iQDMvBZ47AAAAOQAAABAAAAAAAAAAAQAgAAAAEwEAAGRycy9zaGFwZXhtbC54bWxQSwUGAAAA&#10;AAYABgBbAQAAvQMAAAAA&#10;">
                  <v:fill on="t" focussize="0,0"/>
                  <v:stroke weight="1pt" color="#000000" miterlimit="8" joinstyle="miter"/>
                  <v:imagedata o:title=""/>
                  <o:lock v:ext="edit" aspectratio="f"/>
                  <v:textbox inset="0.5mm,0.3mm,0.5mm,0.3mm">
                    <w:txbxContent>
                      <w:p>
                        <w:pPr>
                          <w:snapToGrid w:val="0"/>
                          <w:jc w:val="center"/>
                          <w:rPr>
                            <w:sz w:val="18"/>
                            <w:szCs w:val="18"/>
                          </w:rPr>
                        </w:pPr>
                        <w:r>
                          <w:rPr>
                            <w:rFonts w:hint="eastAsia"/>
                            <w:sz w:val="18"/>
                            <w:szCs w:val="18"/>
                            <w:lang w:val="zh-CN"/>
                          </w:rPr>
                          <w:t>组建评价专家组</w:t>
                        </w:r>
                      </w:p>
                    </w:txbxContent>
                  </v:textbox>
                </v:shape>
                <v:shape id="文本框 2" o:spid="_x0000_s1026" o:spt="202" type="#_x0000_t202" style="position:absolute;left:4203;top:11443;height:311;width:1993;" fillcolor="#FFFFFF" filled="t" stroked="t" coordsize="21600,21600" o:gfxdata="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OOm&#10;o8EAAADjAAAADwAAAAAAAAABACAAAAAiAAAAZHJzL2Rvd25yZXYueG1sUEsBAhQAFAAAAAgAh07i&#10;QDMvBZ47AAAAOQAAABAAAAAAAAAAAQAgAAAAEAEAAGRycy9zaGFwZXhtbC54bWxQSwUGAAAAAAYA&#10;BgBbAQAAugMAAAAA&#10;">
                  <v:fill on="t" focussize="0,0"/>
                  <v:stroke weight="1pt" color="#000000" miterlimit="8" joinstyle="miter"/>
                  <v:imagedata o:title=""/>
                  <o:lock v:ext="edit" aspectratio="f"/>
                  <v:textbox inset="0.5mm,0.3mm,0.5mm,0.3mm">
                    <w:txbxContent>
                      <w:p>
                        <w:pPr>
                          <w:snapToGrid w:val="0"/>
                          <w:jc w:val="center"/>
                          <w:rPr>
                            <w:sz w:val="18"/>
                            <w:szCs w:val="18"/>
                          </w:rPr>
                        </w:pPr>
                        <w:r>
                          <w:rPr>
                            <w:rFonts w:hint="eastAsia"/>
                            <w:sz w:val="18"/>
                            <w:szCs w:val="18"/>
                            <w:lang w:val="zh-CN"/>
                          </w:rPr>
                          <w:t>现场考察评价打分</w:t>
                        </w:r>
                      </w:p>
                    </w:txbxContent>
                  </v:textbox>
                </v:shape>
                <v:shape id="文本框 2" o:spid="_x0000_s1026" o:spt="202" type="#_x0000_t202" style="position:absolute;left:4182;top:12011;height:311;width:1993;" fillcolor="#FFFFFF" filled="t" stroked="t" coordsize="21600,21600" o:gfxdata="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B6+ojMQAAADiAAAADwAAAAAAAAABACAAAAAiAAAAZHJzL2Rvd25yZXYueG1sUEsBAhQAFAAAAAgA&#10;h07iQDMvBZ47AAAAOQAAABAAAAAAAAAAAQAgAAAAEwEAAGRycy9zaGFwZXhtbC54bWxQSwUGAAAA&#10;AAYABgBbAQAAvQMAAAAA&#10;">
                  <v:fill on="t" focussize="0,0"/>
                  <v:stroke weight="1pt" color="#000000" miterlimit="8" joinstyle="miter"/>
                  <v:imagedata o:title=""/>
                  <o:lock v:ext="edit" aspectratio="f"/>
                  <v:textbox inset="0.5mm,0.3mm,0.5mm,0.3mm">
                    <w:txbxContent>
                      <w:p>
                        <w:pPr>
                          <w:snapToGrid w:val="0"/>
                          <w:jc w:val="center"/>
                          <w:rPr>
                            <w:sz w:val="18"/>
                            <w:szCs w:val="18"/>
                            <w:lang w:val="zh-CN"/>
                          </w:rPr>
                        </w:pPr>
                        <w:r>
                          <w:rPr>
                            <w:rFonts w:hint="eastAsia"/>
                            <w:sz w:val="18"/>
                            <w:szCs w:val="18"/>
                            <w:lang w:val="zh-CN"/>
                          </w:rPr>
                          <w:t>出具评价报告</w:t>
                        </w:r>
                      </w:p>
                    </w:txbxContent>
                  </v:textbox>
                </v:shape>
                <v:shape id="文本框 2" o:spid="_x0000_s1026" o:spt="202" type="#_x0000_t202" style="position:absolute;left:4189;top:12592;height:311;width:1993;" fillcolor="#FFFFFF" filled="t" stroked="t" coordsize="21600,21600" o:gfxdata="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D&#10;46vEwwAAAOMAAAAPAAAAAAAAAAEAIAAAACIAAABkcnMvZG93bnJldi54bWxQSwECFAAUAAAACACH&#10;TuJAMy8FnjsAAAA5AAAAEAAAAAAAAAABACAAAAASAQAAZHJzL3NoYXBleG1sLnhtbFBLBQYAAAAA&#10;BgAGAFsBAAC8AwAAAAA=&#10;">
                  <v:fill on="t" focussize="0,0"/>
                  <v:stroke weight="1pt" color="#000000" miterlimit="8" joinstyle="miter"/>
                  <v:imagedata o:title=""/>
                  <o:lock v:ext="edit" aspectratio="f"/>
                  <v:textbox inset="0.5mm,0.3mm,0.5mm,0.3mm">
                    <w:txbxContent>
                      <w:p>
                        <w:pPr>
                          <w:snapToGrid w:val="0"/>
                          <w:jc w:val="center"/>
                          <w:rPr>
                            <w:sz w:val="18"/>
                            <w:szCs w:val="18"/>
                            <w:lang w:val="zh-CN"/>
                          </w:rPr>
                        </w:pPr>
                        <w:r>
                          <w:rPr>
                            <w:rFonts w:hint="eastAsia" w:hAnsi="黑体"/>
                            <w:color w:val="000000"/>
                            <w:sz w:val="18"/>
                            <w:szCs w:val="18"/>
                          </w:rPr>
                          <w:t>公示、申诉与复核</w:t>
                        </w:r>
                      </w:p>
                    </w:txbxContent>
                  </v:textbox>
                </v:shape>
                <v:shape id="自选图形 23" o:spid="_x0000_s1026" o:spt="32" type="#_x0000_t32" style="position:absolute;left:5117;top:8326;height:224;width:3;" filled="f" stroked="t" coordsize="21600,21600" o:gfxdata="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uWjS/&#10;AAAA4g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shape>
                <v:shape id="自选图形 24" o:spid="_x0000_s1026" o:spt="32" type="#_x0000_t32" style="position:absolute;left:5138;top:8896;height:283;width:0;" filled="f" stroked="t" coordsize="21600,21600" o:gfxdata="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hRO+/&#10;AAAA4w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shape>
                <v:shape id="自选图形 25" o:spid="_x0000_s1026" o:spt="4" type="#_x0000_t4" style="position:absolute;left:4411;top:9171;height:729;width:1474;" fillcolor="#FFFFFF" filled="t" stroked="t" coordsize="21600,21600" o:gfxdata="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TN7&#10;kMEAAADhAAAADwAAAAAAAAABACAAAAAiAAAAZHJzL2Rvd25yZXYueG1sUEsBAhQAFAAAAAgAh07i&#10;QDMvBZ47AAAAOQAAABAAAAAAAAAAAQAgAAAAEAEAAGRycy9zaGFwZXhtbC54bWxQSwUGAAAAAAYA&#10;BgBbAQAAugMAAAAA&#10;">
                  <v:fill type="gradient" on="t" color2="#FFFFFF" angle="90" focus="100%" focussize="0,0">
                    <o:fill type="gradientUnscaled" v:ext="backwardCompatible"/>
                  </v:fill>
                  <v:stroke weight="1pt" color="#000000" miterlimit="8" joinstyle="miter"/>
                  <v:imagedata o:title=""/>
                  <o:lock v:ext="edit" aspectratio="f"/>
                  <v:textbox inset="0mm,0mm,0mm,0mm">
                    <w:txbxContent>
                      <w:p>
                        <w:pPr>
                          <w:jc w:val="center"/>
                          <w:rPr>
                            <w:sz w:val="18"/>
                            <w:szCs w:val="18"/>
                          </w:rPr>
                        </w:pPr>
                        <w:r>
                          <w:rPr>
                            <w:rFonts w:hint="eastAsia"/>
                            <w:sz w:val="18"/>
                            <w:szCs w:val="18"/>
                          </w:rPr>
                          <w:t>是否合格</w:t>
                        </w:r>
                      </w:p>
                    </w:txbxContent>
                  </v:textbox>
                </v:shape>
                <v:shape id="自选图形 26" o:spid="_x0000_s1026" o:spt="32" type="#_x0000_t32" style="position:absolute;left:5146;top:9900;height:397;width:0;" filled="f" stroked="t" coordsize="21600,21600" o:gfxdata="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urQG/&#10;AAAA4g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shape>
                <v:shape id="自选图形 27" o:spid="_x0000_s1026" o:spt="32" type="#_x0000_t32" style="position:absolute;left:5138;top:11168;height:283;width:0;" filled="f" stroked="t" coordsize="21600,21600" o:gfxdata="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j&#10;jdY/wwAAAOMAAAAPAAAAAAAAAAEAIAAAACIAAABkcnMvZG93bnJldi54bWxQSwECFAAUAAAACACH&#10;TuJAMy8FnjsAAAA5AAAAEAAAAAAAAAABACAAAAASAQAAZHJzL3NoYXBleG1sLnhtbFBLBQYAAAAA&#10;BgAGAFsBAAC8AwAAAAA=&#10;">
                  <v:fill on="f" focussize="0,0"/>
                  <v:stroke weight="1pt" color="#000000" joinstyle="round" endarrow="block"/>
                  <v:imagedata o:title=""/>
                  <o:lock v:ext="edit" aspectratio="f"/>
                </v:shape>
                <v:shape id="自选图形 28" o:spid="_x0000_s1026" o:spt="32" type="#_x0000_t32" style="position:absolute;left:5138;top:11754;height:283;width:0;" filled="f" stroked="t" coordsize="21600,21600" o:gfxdata="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vLu&#10;PMEAAADiAAAADwAAAAAAAAABACAAAAAiAAAAZHJzL2Rvd25yZXYueG1sUEsBAhQAFAAAAAgAh07i&#10;QDMvBZ47AAAAOQAAABAAAAAAAAAAAQAgAAAAEAEAAGRycy9zaGFwZXhtbC54bWxQSwUGAAAAAAYA&#10;BgBbAQAAugMAAAAA&#10;">
                  <v:fill on="f" focussize="0,0"/>
                  <v:stroke weight="1pt" color="#000000" joinstyle="round" endarrow="block"/>
                  <v:imagedata o:title=""/>
                  <o:lock v:ext="edit" aspectratio="f"/>
                </v:shape>
                <v:shape id="自选图形 29" o:spid="_x0000_s1026" o:spt="32" type="#_x0000_t32" style="position:absolute;left:5138;top:12327;height:283;width:0;" filled="f" stroked="t" coordsize="21600,21600" o:gfxdata="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hl&#10;ODnCAAAA4gAAAA8AAAAAAAAAAQAgAAAAIgAAAGRycy9kb3ducmV2LnhtbFBLAQIUABQAAAAIAIdO&#10;4kAzLwWeOwAAADkAAAAQAAAAAAAAAAEAIAAAABEBAABkcnMvc2hhcGV4bWwueG1sUEsFBgAAAAAG&#10;AAYAWwEAALsDAAAAAA==&#10;">
                  <v:fill on="f" focussize="0,0"/>
                  <v:stroke weight="1pt" color="#000000" joinstyle="round" endarrow="block"/>
                  <v:imagedata o:title=""/>
                  <o:lock v:ext="edit" aspectratio="f"/>
                </v:shape>
                <v:shape id="自选图形 30" o:spid="_x0000_s1026" o:spt="32" type="#_x0000_t32" style="position:absolute;left:5838;top:9531;height:20;width:964;" filled="f" stroked="t" coordsize="21600,21600" o:gfxdata="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pXJ&#10;RsEAAADiAAAADwAAAAAAAAABACAAAAAiAAAAZHJzL2Rvd25yZXYueG1sUEsBAhQAFAAAAAgAh07i&#10;QDMvBZ47AAAAOQAAABAAAAAAAAAAAQAgAAAAEAEAAGRycy9zaGFwZXhtbC54bWxQSwUGAAAAAAYA&#10;BgBbAQAAugMAAAAA&#10;">
                  <v:fill on="f" focussize="0,0"/>
                  <v:stroke weight="1pt" color="#000000" joinstyle="round"/>
                  <v:imagedata o:title=""/>
                  <o:lock v:ext="edit" aspectratio="f"/>
                </v:shape>
                <v:shape id="自选图形 31" o:spid="_x0000_s1026" o:spt="32" type="#_x0000_t32" style="position:absolute;left:6802;top:8136;flip:y;height:1411;width:0;" filled="f" stroked="t" coordsize="21600,21600" o:gfxdata="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ML&#10;rwrCAAAA4gAAAA8AAAAAAAAAAQAgAAAAIgAAAGRycy9kb3ducmV2LnhtbFBLAQIUABQAAAAIAIdO&#10;4kAzLwWeOwAAADkAAAAQAAAAAAAAAAEAIAAAABEBAABkcnMvc2hhcGV4bWwueG1sUEsFBgAAAAAG&#10;AAYAWwEAALsDAAAAAA==&#10;">
                  <v:fill on="f" focussize="0,0"/>
                  <v:stroke weight="1pt" color="#000000" joinstyle="round"/>
                  <v:imagedata o:title=""/>
                  <o:lock v:ext="edit" aspectratio="f"/>
                </v:shape>
                <v:shape id="自选图形 32" o:spid="_x0000_s1026" o:spt="32" type="#_x0000_t32" style="position:absolute;left:6107;top:8129;flip:x;height:0;width:709;" filled="f" stroked="t" coordsize="21600,21600" o:gfxdata="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BBqQjLFAAAA4gAAAA8AAAAAAAAAAQAgAAAAIgAAAGRycy9kb3ducmV2LnhtbFBLAQIUABQAAAAI&#10;AIdO4kAzLwWeOwAAADkAAAAQAAAAAAAAAAEAIAAAABQBAABkcnMvc2hhcGV4bWwueG1sUEsFBgAA&#10;AAAGAAYAWwEAAL4DAAAAAA==&#10;">
                  <v:fill on="f" focussize="0,0"/>
                  <v:stroke weight="1pt" color="#000000" joinstyle="round" endarrow="block"/>
                  <v:imagedata o:title=""/>
                  <o:lock v:ext="edit" aspectratio="f"/>
                </v:shape>
                <v:shape id="文本框 2" o:spid="_x0000_s1026" o:spt="202" type="#_x0000_t202" style="position:absolute;left:4690;top:9942;height:311;width:495;" filled="f" stroked="f" coordsize="21600,21600" o:gfxdata="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kLv&#10;+sEAAADiAAAADwAAAAAAAAABACAAAAAiAAAAZHJzL2Rvd25yZXYueG1sUEsBAhQAFAAAAAgAh07i&#10;QDMvBZ47AAAAOQAAABAAAAAAAAAAAQAgAAAAEAEAAGRycy9zaGFwZXhtbC54bWxQSwUGAAAAAAYA&#10;BgBbAQAAugMAAAAA&#10;">
                  <v:fill on="f" focussize="0,0"/>
                  <v:stroke on="f"/>
                  <v:imagedata o:title=""/>
                  <o:lock v:ext="edit" aspectratio="f"/>
                  <v:textbox inset="0.5mm,0.3mm,0.5mm,0.3mm">
                    <w:txbxContent>
                      <w:p>
                        <w:pPr>
                          <w:snapToGrid w:val="0"/>
                          <w:jc w:val="center"/>
                          <w:rPr>
                            <w:sz w:val="18"/>
                            <w:szCs w:val="18"/>
                          </w:rPr>
                        </w:pPr>
                        <w:r>
                          <w:rPr>
                            <w:rFonts w:hint="eastAsia"/>
                            <w:sz w:val="18"/>
                            <w:szCs w:val="18"/>
                            <w:lang w:val="zh-CN"/>
                          </w:rPr>
                          <w:t>是</w:t>
                        </w:r>
                      </w:p>
                    </w:txbxContent>
                  </v:textbox>
                </v:shape>
                <v:shape id="文本框 2" o:spid="_x0000_s1026" o:spt="202" type="#_x0000_t202" style="position:absolute;left:5978;top:9258;height:311;width:495;" filled="f" stroked="f" coordsize="21600,21600" o:gfxdata="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vlBr4A&#10;AADiAAAADwAAAAAAAAABACAAAAAiAAAAZHJzL2Rvd25yZXYueG1sUEsBAhQAFAAAAAgAh07iQDMv&#10;BZ47AAAAOQAAABAAAAAAAAAAAQAgAAAADQEAAGRycy9zaGFwZXhtbC54bWxQSwUGAAAAAAYABgBb&#10;AQAAtwMAAAAA&#10;">
                  <v:fill on="f" focussize="0,0"/>
                  <v:stroke on="f"/>
                  <v:imagedata o:title=""/>
                  <o:lock v:ext="edit" aspectratio="f"/>
                  <v:textbox inset="0.5mm,0.3mm,0.5mm,0.3mm">
                    <w:txbxContent>
                      <w:p>
                        <w:pPr>
                          <w:snapToGrid w:val="0"/>
                          <w:jc w:val="center"/>
                          <w:rPr>
                            <w:sz w:val="18"/>
                            <w:szCs w:val="18"/>
                          </w:rPr>
                        </w:pPr>
                        <w:r>
                          <w:rPr>
                            <w:rFonts w:hint="eastAsia"/>
                            <w:sz w:val="18"/>
                            <w:szCs w:val="18"/>
                            <w:lang w:val="zh-CN"/>
                          </w:rPr>
                          <w:t>否</w:t>
                        </w:r>
                      </w:p>
                    </w:txbxContent>
                  </v:textbox>
                </v:shape>
                <v:shape id="文本框 2" o:spid="_x0000_s1026" o:spt="202" type="#_x0000_t202" style="position:absolute;left:3263;top:13030;height:311;width:3875;" filled="f" stroked="f" coordsize="21600,21600" o:gfxdata="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FNRx&#10;wAAAAOMAAAAPAAAAAAAAAAEAIAAAACIAAABkcnMvZG93bnJldi54bWxQSwECFAAUAAAACACHTuJA&#10;My8FnjsAAAA5AAAAEAAAAAAAAAABACAAAAAPAQAAZHJzL3NoYXBleG1sLnhtbFBLBQYAAAAABgAG&#10;AFsBAAC5AwAAAAA=&#10;">
                  <v:fill on="f" focussize="0,0"/>
                  <v:stroke on="f"/>
                  <v:imagedata o:title=""/>
                  <o:lock v:ext="edit" aspectratio="f"/>
                  <v:textbox inset="0.5mm,0.3mm,0.5mm,0.3mm">
                    <w:txbxContent>
                      <w:p>
                        <w:pPr>
                          <w:snapToGrid w:val="0"/>
                          <w:jc w:val="center"/>
                          <w:rPr>
                            <w:sz w:val="18"/>
                            <w:szCs w:val="18"/>
                            <w:lang w:val="zh-CN"/>
                          </w:rPr>
                        </w:pPr>
                        <w:r>
                          <w:rPr>
                            <w:rFonts w:hint="eastAsia" w:ascii="宋体" w:hAnsi="宋体"/>
                            <w:color w:val="000000"/>
                            <w:sz w:val="18"/>
                            <w:szCs w:val="18"/>
                          </w:rPr>
                          <w:t>图1</w:t>
                        </w:r>
                        <w:r>
                          <w:rPr>
                            <w:rFonts w:ascii="宋体" w:hAnsi="宋体"/>
                            <w:color w:val="000000"/>
                            <w:sz w:val="18"/>
                            <w:szCs w:val="18"/>
                          </w:rPr>
                          <w:t xml:space="preserve"> </w:t>
                        </w:r>
                        <w:r>
                          <w:rPr>
                            <w:rFonts w:hint="eastAsia" w:ascii="宋体" w:hAnsi="宋体"/>
                            <w:color w:val="000000"/>
                            <w:sz w:val="18"/>
                            <w:szCs w:val="18"/>
                          </w:rPr>
                          <w:t>轨道交通装备再制造品质量评价流程</w:t>
                        </w:r>
                      </w:p>
                    </w:txbxContent>
                  </v:textbox>
                </v:shape>
                <v:shape id="文本框 2" o:spid="_x0000_s1026" o:spt="202" type="#_x0000_t202" style="position:absolute;left:4203;top:10872;height:311;width:1993;" fillcolor="#FFFFFF" filled="t" stroked="t" coordsize="21600,21600" o:gfxdata="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zWFJTsQAAADiAAAADwAAAAAAAAABACAAAAAiAAAAZHJzL2Rvd25yZXYueG1sUEsBAhQAFAAAAAgA&#10;h07iQDMvBZ47AAAAOQAAABAAAAAAAAAAAQAgAAAAEwEAAGRycy9zaGFwZXhtbC54bWxQSwUGAAAA&#10;AAYABgBbAQAAvQMAAAAA&#10;">
                  <v:fill on="t" focussize="0,0"/>
                  <v:stroke weight="1pt" color="#000000" miterlimit="8" joinstyle="miter"/>
                  <v:imagedata o:title=""/>
                  <o:lock v:ext="edit" aspectratio="f"/>
                  <v:textbox inset="0.5mm,0.3mm,0.5mm,0.3mm">
                    <w:txbxContent>
                      <w:p>
                        <w:pPr>
                          <w:snapToGrid w:val="0"/>
                          <w:jc w:val="center"/>
                          <w:rPr>
                            <w:sz w:val="18"/>
                            <w:szCs w:val="18"/>
                          </w:rPr>
                        </w:pPr>
                        <w:r>
                          <w:rPr>
                            <w:rFonts w:hint="eastAsia"/>
                            <w:sz w:val="18"/>
                            <w:szCs w:val="18"/>
                            <w:lang w:val="zh-CN"/>
                          </w:rPr>
                          <w:t>确定指标体系及权重</w:t>
                        </w:r>
                      </w:p>
                    </w:txbxContent>
                  </v:textbox>
                </v:shape>
                <v:shape id="自选图形 38" o:spid="_x0000_s1026" o:spt="32" type="#_x0000_t32" style="position:absolute;left:5138;top:10597;height:283;width:0;" filled="f" stroked="t" coordsize="21600,21600" o:gfxdata="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E1fi/&#10;AAAA4w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shape>
              </v:group>
            </w:pict>
          </mc:Fallback>
        </mc:AlternateContent>
      </w: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tabs>
          <w:tab w:val="center" w:pos="4201"/>
          <w:tab w:val="right" w:leader="dot" w:pos="9298"/>
        </w:tabs>
        <w:autoSpaceDE w:val="0"/>
        <w:autoSpaceDN w:val="0"/>
        <w:adjustRightInd/>
        <w:spacing w:line="240" w:lineRule="auto"/>
        <w:ind w:firstLine="420" w:firstLineChars="200"/>
        <w:rPr>
          <w:rFonts w:ascii="宋体" w:hAnsi="Times New Roman" w:cs="Times New Roman"/>
          <w:color w:val="FF0000"/>
          <w:kern w:val="0"/>
          <w:szCs w:val="20"/>
        </w:rPr>
      </w:pPr>
    </w:p>
    <w:p>
      <w:pPr>
        <w:widowControl/>
        <w:adjustRightInd/>
        <w:spacing w:before="156" w:beforeLines="50" w:after="156" w:afterLines="50" w:line="240" w:lineRule="auto"/>
        <w:jc w:val="left"/>
        <w:outlineLvl w:val="3"/>
        <w:rPr>
          <w:rFonts w:ascii="黑体" w:hAnsi="黑体" w:eastAsia="黑体" w:cs="Times New Roman"/>
          <w:color w:val="FF0000"/>
          <w:kern w:val="0"/>
        </w:rPr>
      </w:pPr>
    </w:p>
    <w:p>
      <w:pPr>
        <w:widowControl/>
        <w:adjustRightInd/>
        <w:spacing w:before="156" w:beforeLines="50" w:after="156" w:afterLines="50" w:line="240" w:lineRule="auto"/>
        <w:jc w:val="left"/>
        <w:outlineLvl w:val="3"/>
        <w:rPr>
          <w:rFonts w:ascii="黑体" w:hAnsi="黑体" w:eastAsia="黑体" w:cs="Times New Roman"/>
          <w:color w:val="FF0000"/>
          <w:kern w:val="0"/>
        </w:rPr>
      </w:pPr>
    </w:p>
    <w:p>
      <w:pPr>
        <w:widowControl/>
        <w:adjustRightInd/>
        <w:spacing w:before="156" w:beforeLines="50" w:after="156" w:afterLines="50" w:line="240" w:lineRule="auto"/>
        <w:jc w:val="left"/>
        <w:outlineLvl w:val="3"/>
        <w:rPr>
          <w:rFonts w:ascii="黑体" w:hAnsi="黑体" w:eastAsia="黑体" w:cs="Times New Roman"/>
          <w:color w:val="FF0000"/>
          <w:kern w:val="0"/>
        </w:rPr>
      </w:pPr>
    </w:p>
    <w:p>
      <w:pPr>
        <w:widowControl/>
        <w:adjustRightInd/>
        <w:spacing w:before="156" w:beforeLines="50" w:after="156" w:afterLines="50" w:line="240" w:lineRule="auto"/>
        <w:jc w:val="left"/>
        <w:outlineLvl w:val="3"/>
        <w:rPr>
          <w:rFonts w:ascii="黑体" w:hAnsi="黑体" w:eastAsia="黑体" w:cs="Times New Roman"/>
          <w:color w:val="FF0000"/>
          <w:kern w:val="0"/>
        </w:rPr>
      </w:pPr>
    </w:p>
    <w:p>
      <w:pPr>
        <w:widowControl/>
        <w:adjustRightInd/>
        <w:spacing w:before="156" w:beforeLines="50" w:after="156" w:afterLines="50" w:line="240" w:lineRule="auto"/>
        <w:jc w:val="left"/>
        <w:outlineLvl w:val="3"/>
        <w:rPr>
          <w:rFonts w:ascii="黑体" w:hAnsi="黑体" w:eastAsia="黑体" w:cs="Times New Roman"/>
          <w:color w:val="FF0000"/>
          <w:kern w:val="0"/>
        </w:rPr>
      </w:pPr>
    </w:p>
    <w:p>
      <w:pPr>
        <w:pStyle w:val="64"/>
        <w:spacing w:before="156" w:after="156"/>
        <w:rPr>
          <w:rFonts w:hint="eastAsia" w:ascii="黑体" w:hAnsi="黑体" w:eastAsia="黑体" w:cs="黑体"/>
          <w:color w:val="auto"/>
        </w:rPr>
      </w:pPr>
      <w:r>
        <w:rPr>
          <w:rFonts w:hint="eastAsia" w:ascii="黑体" w:hAnsi="黑体" w:eastAsia="黑体" w:cs="黑体"/>
          <w:color w:val="auto"/>
        </w:rPr>
        <w:t>评价环节要求</w:t>
      </w:r>
    </w:p>
    <w:p>
      <w:pPr>
        <w:widowControl/>
        <w:adjustRightInd/>
        <w:spacing w:before="156" w:beforeLines="50" w:after="156" w:afterLines="50" w:line="240" w:lineRule="auto"/>
        <w:jc w:val="left"/>
        <w:outlineLvl w:val="3"/>
        <w:rPr>
          <w:rFonts w:ascii="宋体" w:hAnsi="宋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1 再制造生产厂家申请</w:t>
      </w:r>
    </w:p>
    <w:p>
      <w:pPr>
        <w:widowControl/>
        <w:adjustRightInd/>
        <w:spacing w:before="156" w:beforeLines="50" w:after="156" w:afterLines="50" w:line="240" w:lineRule="auto"/>
        <w:ind w:firstLine="420" w:firstLineChars="200"/>
        <w:jc w:val="left"/>
        <w:outlineLvl w:val="3"/>
        <w:rPr>
          <w:rFonts w:ascii="宋体" w:hAnsi="宋体" w:cs="Times New Roman"/>
          <w:color w:val="auto"/>
          <w:kern w:val="0"/>
        </w:rPr>
      </w:pPr>
      <w:r>
        <w:rPr>
          <w:rFonts w:hint="eastAsia" w:ascii="宋体" w:hAnsi="宋体" w:cs="Times New Roman"/>
          <w:color w:val="auto"/>
          <w:kern w:val="0"/>
        </w:rPr>
        <w:t>再制造生产厂家提交质量评价申请，并附</w:t>
      </w:r>
      <w:bookmarkStart w:id="73" w:name="_Toc385334267"/>
      <w:r>
        <w:rPr>
          <w:rFonts w:hint="eastAsia" w:ascii="宋体" w:hAnsi="宋体" w:cs="Times New Roman"/>
          <w:color w:val="auto"/>
          <w:kern w:val="0"/>
        </w:rPr>
        <w:t>质量评价指标体系中涉及的相关内容以及证明材料</w:t>
      </w:r>
      <w:bookmarkEnd w:id="73"/>
      <w:bookmarkStart w:id="74" w:name="_Toc385334268"/>
      <w:r>
        <w:rPr>
          <w:rFonts w:hint="eastAsia" w:ascii="宋体" w:hAnsi="宋体" w:cs="Times New Roman"/>
          <w:color w:val="auto"/>
          <w:kern w:val="0"/>
        </w:rPr>
        <w:t>、</w:t>
      </w:r>
      <w:r>
        <w:rPr>
          <w:rFonts w:ascii="宋体" w:hAnsi="宋体" w:cs="Times New Roman"/>
          <w:color w:val="auto"/>
          <w:kern w:val="0"/>
        </w:rPr>
        <w:t>真实</w:t>
      </w:r>
      <w:r>
        <w:rPr>
          <w:rFonts w:hint="eastAsia" w:ascii="宋体" w:hAnsi="宋体" w:cs="Times New Roman"/>
          <w:color w:val="auto"/>
          <w:kern w:val="0"/>
        </w:rPr>
        <w:t>性</w:t>
      </w:r>
      <w:r>
        <w:rPr>
          <w:rFonts w:ascii="宋体" w:hAnsi="宋体" w:cs="Times New Roman"/>
          <w:color w:val="auto"/>
          <w:kern w:val="0"/>
        </w:rPr>
        <w:t>承诺书</w:t>
      </w:r>
      <w:r>
        <w:rPr>
          <w:rFonts w:hint="eastAsia" w:ascii="宋体" w:hAnsi="宋体" w:cs="Times New Roman"/>
          <w:color w:val="auto"/>
          <w:kern w:val="0"/>
        </w:rPr>
        <w:t>等材料</w:t>
      </w:r>
      <w:r>
        <w:rPr>
          <w:rFonts w:ascii="宋体" w:hAnsi="宋体" w:cs="Times New Roman"/>
          <w:color w:val="auto"/>
          <w:kern w:val="0"/>
        </w:rPr>
        <w:t>。</w:t>
      </w:r>
      <w:bookmarkEnd w:id="74"/>
    </w:p>
    <w:p>
      <w:pPr>
        <w:widowControl/>
        <w:adjustRightInd/>
        <w:spacing w:before="156" w:beforeLines="50" w:after="156" w:afterLines="50" w:line="240" w:lineRule="auto"/>
        <w:jc w:val="left"/>
        <w:outlineLvl w:val="3"/>
        <w:rPr>
          <w:rFonts w:ascii="黑体" w:hAnsi="黑体" w:eastAsia="黑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2 质量评价机构初审</w:t>
      </w:r>
    </w:p>
    <w:p>
      <w:pPr>
        <w:widowControl/>
        <w:adjustRightInd/>
        <w:spacing w:before="156" w:beforeLines="50" w:after="156" w:afterLines="50" w:line="240" w:lineRule="auto"/>
        <w:ind w:firstLine="420" w:firstLineChars="200"/>
        <w:jc w:val="left"/>
        <w:outlineLvl w:val="3"/>
        <w:rPr>
          <w:rFonts w:ascii="宋体" w:hAnsi="宋体" w:cs="Times New Roman"/>
          <w:color w:val="auto"/>
          <w:kern w:val="0"/>
        </w:rPr>
      </w:pPr>
      <w:r>
        <w:rPr>
          <w:rFonts w:hint="eastAsia" w:ascii="宋体" w:hAnsi="宋体" w:cs="Times New Roman"/>
          <w:color w:val="auto"/>
          <w:kern w:val="0"/>
        </w:rPr>
        <w:t>质量评价机构应在接到申请后若干工作日内成立初审质量评价小组，负责依据再制造评价申请方提交的材料进行初步审核。初审通过，评价机构负责组建评价专家组；审核不通过，应告知不能通过初审的原因，评价工作结束；或再制造评价申请方完善后重新提交材料。通过初评材料后，质量评价机构应提前将现场考察时间及相关事项告知委托方。</w:t>
      </w:r>
    </w:p>
    <w:p>
      <w:pPr>
        <w:widowControl/>
        <w:adjustRightInd/>
        <w:spacing w:before="156" w:beforeLines="50" w:after="156" w:afterLines="50" w:line="240" w:lineRule="auto"/>
        <w:jc w:val="left"/>
        <w:outlineLvl w:val="3"/>
        <w:rPr>
          <w:rFonts w:ascii="黑体" w:hAnsi="黑体" w:eastAsia="黑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3 组建评价专家组</w:t>
      </w:r>
    </w:p>
    <w:p>
      <w:pPr>
        <w:widowControl/>
        <w:adjustRightInd/>
        <w:spacing w:before="156" w:beforeLines="50" w:after="156" w:afterLines="50" w:line="240" w:lineRule="auto"/>
        <w:ind w:firstLine="420" w:firstLineChars="200"/>
        <w:jc w:val="left"/>
        <w:outlineLvl w:val="3"/>
        <w:rPr>
          <w:rFonts w:ascii="宋体" w:hAnsi="宋体" w:cs="Times New Roman"/>
          <w:color w:val="auto"/>
          <w:kern w:val="0"/>
        </w:rPr>
      </w:pPr>
      <w:r>
        <w:rPr>
          <w:rFonts w:hint="eastAsia" w:ascii="宋体" w:hAnsi="宋体" w:cs="Times New Roman"/>
          <w:color w:val="auto"/>
          <w:kern w:val="0"/>
        </w:rPr>
        <w:t>主要包括如下内容：</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——质量评价机构宜组建评价专家组，专家人数宜为5人以上单数，且专家组成员应与申请评价企业无利益关系；</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——专家由本领域从事技术研究、生产管理、政策法规标准及用户等方面的专家构成；</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——再制造质量评价专家组讨论确定评价指标及分值权重，明确质量分数的分级区间；</w:t>
      </w:r>
      <w:r>
        <w:rPr>
          <w:rFonts w:ascii="宋体" w:hAnsi="Times New Roman" w:cs="Times New Roman"/>
          <w:color w:val="auto"/>
          <w:kern w:val="0"/>
          <w:szCs w:val="20"/>
        </w:rPr>
        <w:t xml:space="preserve"> </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——质量评价机构宜提前将评审时间告知评审专家，同时将申报材料通过电子邮件或邮寄等方式提供给专家。</w:t>
      </w:r>
    </w:p>
    <w:p>
      <w:pPr>
        <w:widowControl/>
        <w:adjustRightInd/>
        <w:spacing w:before="156" w:beforeLines="50" w:after="156" w:afterLines="50" w:line="240" w:lineRule="auto"/>
        <w:jc w:val="left"/>
        <w:outlineLvl w:val="3"/>
        <w:rPr>
          <w:rFonts w:ascii="黑体" w:hAnsi="黑体" w:eastAsia="黑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4 现场考察</w:t>
      </w:r>
    </w:p>
    <w:p>
      <w:pPr>
        <w:widowControl/>
        <w:adjustRightInd/>
        <w:spacing w:before="156" w:beforeLines="50" w:after="156" w:afterLines="50" w:line="240" w:lineRule="auto"/>
        <w:ind w:firstLine="420" w:firstLineChars="200"/>
        <w:jc w:val="left"/>
        <w:outlineLvl w:val="3"/>
        <w:rPr>
          <w:rFonts w:ascii="宋体" w:hAnsi="宋体" w:cs="Times New Roman"/>
          <w:color w:val="auto"/>
          <w:kern w:val="0"/>
        </w:rPr>
      </w:pPr>
      <w:r>
        <w:rPr>
          <w:rFonts w:hint="eastAsia" w:ascii="宋体" w:hAnsi="宋体" w:cs="Times New Roman"/>
          <w:color w:val="auto"/>
          <w:kern w:val="0"/>
        </w:rPr>
        <w:t>现场考察主要流程包括：</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——评价专家组应向再制造企业介绍质量评价目的、内容、指标、方法等事项；</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——再制造企业介绍总体情况；</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——评审专家现场考察再制造企业；</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——评审专家向再制造企业质询；</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——再制造企业解答质询并提供相关证明与依据；</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——评审专家依据考察及质询情况对各项指标进行打分；</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——现场考察报告相关结论与再制造企业交流与确认。</w:t>
      </w:r>
    </w:p>
    <w:p>
      <w:pPr>
        <w:widowControl/>
        <w:adjustRightInd/>
        <w:spacing w:before="156" w:beforeLines="50" w:after="156" w:afterLines="50" w:line="240" w:lineRule="auto"/>
        <w:jc w:val="left"/>
        <w:outlineLvl w:val="3"/>
        <w:rPr>
          <w:rFonts w:ascii="黑体" w:hAnsi="黑体" w:eastAsia="黑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5 出具评价报告</w:t>
      </w:r>
    </w:p>
    <w:p>
      <w:pPr>
        <w:widowControl/>
        <w:adjustRightInd/>
        <w:spacing w:before="156" w:beforeLines="50" w:after="156" w:afterLines="50" w:line="240" w:lineRule="auto"/>
        <w:ind w:firstLine="420" w:firstLineChars="200"/>
        <w:jc w:val="left"/>
        <w:outlineLvl w:val="3"/>
        <w:rPr>
          <w:rFonts w:ascii="宋体" w:hAnsi="宋体" w:cs="Times New Roman"/>
          <w:color w:val="auto"/>
          <w:kern w:val="0"/>
        </w:rPr>
      </w:pPr>
      <w:r>
        <w:rPr>
          <w:rFonts w:hint="eastAsia" w:ascii="宋体" w:hAnsi="宋体" w:cs="Times New Roman"/>
          <w:color w:val="auto"/>
          <w:kern w:val="0"/>
        </w:rPr>
        <w:t>质量评价机构依据现场考察结果出具质量评价报告，内容包括但不限于：</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——质量评价机构基本情况，质量评价机构组织过程，评审专家的单位、资质和身份；</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——再制造企业的基本情况，委托方参与人员的资质和身份；</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——质量评价目的；</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——质量评价内容、指标、方法及过程；</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——相关评价指标的分数说明及证明材料，评价总分及评定的质量等级；</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——评审专家及质量评价机构的指导意见；</w:t>
      </w:r>
    </w:p>
    <w:p>
      <w:pPr>
        <w:adjustRightInd/>
        <w:spacing w:line="240" w:lineRule="auto"/>
        <w:ind w:left="833" w:hanging="408"/>
        <w:rPr>
          <w:rFonts w:ascii="宋体" w:hAnsi="Times New Roman" w:cs="Times New Roman"/>
          <w:color w:val="auto"/>
          <w:kern w:val="0"/>
          <w:szCs w:val="20"/>
        </w:rPr>
      </w:pPr>
      <w:r>
        <w:rPr>
          <w:rFonts w:hint="eastAsia" w:ascii="宋体" w:hAnsi="Times New Roman" w:cs="Times New Roman"/>
          <w:color w:val="auto"/>
          <w:kern w:val="0"/>
          <w:szCs w:val="20"/>
        </w:rPr>
        <w:t>——评审时间。</w:t>
      </w:r>
    </w:p>
    <w:p>
      <w:pPr>
        <w:widowControl/>
        <w:adjustRightInd/>
        <w:spacing w:before="156" w:beforeLines="50" w:after="156" w:afterLines="50" w:line="240" w:lineRule="auto"/>
        <w:jc w:val="left"/>
        <w:outlineLvl w:val="3"/>
        <w:rPr>
          <w:rFonts w:ascii="黑体" w:hAnsi="黑体" w:eastAsia="黑体" w:cs="Times New Roman"/>
          <w:color w:val="auto"/>
          <w:kern w:val="0"/>
        </w:rPr>
      </w:pPr>
      <w:r>
        <w:rPr>
          <w:rFonts w:ascii="黑体" w:hAnsi="黑体" w:eastAsia="黑体" w:cs="Times New Roman"/>
          <w:color w:val="auto"/>
          <w:kern w:val="0"/>
        </w:rPr>
        <w:t>7</w:t>
      </w:r>
      <w:r>
        <w:rPr>
          <w:rFonts w:hint="eastAsia" w:ascii="黑体" w:hAnsi="黑体" w:eastAsia="黑体" w:cs="Times New Roman"/>
          <w:color w:val="auto"/>
          <w:kern w:val="0"/>
        </w:rPr>
        <w:t>.2.</w:t>
      </w:r>
      <w:r>
        <w:rPr>
          <w:rFonts w:ascii="黑体" w:hAnsi="黑体" w:eastAsia="黑体" w:cs="Times New Roman"/>
          <w:color w:val="auto"/>
          <w:kern w:val="0"/>
        </w:rPr>
        <w:t>2.</w:t>
      </w:r>
      <w:r>
        <w:rPr>
          <w:rFonts w:hint="eastAsia" w:ascii="黑体" w:hAnsi="黑体" w:eastAsia="黑体" w:cs="Times New Roman"/>
          <w:color w:val="auto"/>
          <w:kern w:val="0"/>
        </w:rPr>
        <w:t>6 公示、申诉与复核</w:t>
      </w:r>
    </w:p>
    <w:p>
      <w:pPr>
        <w:widowControl/>
        <w:adjustRightInd/>
        <w:spacing w:before="156" w:beforeLines="50" w:after="156" w:afterLines="50" w:line="240" w:lineRule="auto"/>
        <w:ind w:firstLine="420" w:firstLineChars="200"/>
        <w:jc w:val="left"/>
        <w:outlineLvl w:val="3"/>
        <w:rPr>
          <w:rFonts w:hint="eastAsia" w:ascii="宋体" w:hAnsi="宋体" w:cs="Times New Roman"/>
          <w:color w:val="auto"/>
          <w:kern w:val="0"/>
        </w:rPr>
      </w:pPr>
      <w:r>
        <w:rPr>
          <w:rFonts w:hint="eastAsia" w:ascii="宋体" w:hAnsi="宋体" w:cs="Times New Roman"/>
          <w:color w:val="auto"/>
          <w:kern w:val="0"/>
        </w:rPr>
        <w:t>质量评价机构宜对评审结果进行一定期限的公示。被评价企业若对评价结果有异议，可提出书面申诉意见。质量评价机构可根据公示反馈情况或再制造企业的意见，对质量评价报告进行复核，必要时再进行现场考察，并对申诉进行答复，形成最终质量评价结论报告。</w:t>
      </w:r>
    </w:p>
    <w:p>
      <w:pPr>
        <w:pStyle w:val="39"/>
        <w:rPr>
          <w:rFonts w:hint="eastAsia"/>
          <w:color w:val="auto"/>
        </w:rPr>
      </w:pPr>
      <w:bookmarkStart w:id="75" w:name="_Toc80801987"/>
      <w:bookmarkStart w:id="76" w:name="_Toc78914422"/>
      <w:bookmarkStart w:id="77" w:name="_Toc78825590"/>
      <w:bookmarkStart w:id="78" w:name="_Toc22284"/>
      <w:r>
        <w:rPr>
          <w:rFonts w:hint="eastAsia"/>
          <w:color w:val="auto"/>
        </w:rPr>
        <w:t>质量评价应用</w:t>
      </w:r>
      <w:bookmarkEnd w:id="75"/>
      <w:bookmarkEnd w:id="76"/>
      <w:bookmarkEnd w:id="77"/>
      <w:bookmarkEnd w:id="78"/>
    </w:p>
    <w:p>
      <w:pPr>
        <w:pStyle w:val="55"/>
        <w:rPr>
          <w:rFonts w:hint="eastAsia" w:ascii="宋体" w:hAnsi="宋体" w:eastAsia="宋体" w:cs="宋体"/>
        </w:rPr>
      </w:pPr>
      <w:bookmarkStart w:id="79" w:name="_Toc78914423"/>
      <w:bookmarkStart w:id="80" w:name="_Toc12902"/>
      <w:r>
        <w:rPr>
          <w:rFonts w:hint="eastAsia" w:ascii="宋体" w:hAnsi="宋体" w:eastAsia="宋体" w:cs="宋体"/>
        </w:rPr>
        <w:t>质量评价结果可为政府对再制造企业的管理及政策完善提供依据，也可为再制造企业根据评价结果进行有针对性的生产工艺、技术改进及管理从而提升轨道交通装备再制造品质量水平提供参考。</w:t>
      </w:r>
      <w:bookmarkEnd w:id="79"/>
      <w:bookmarkEnd w:id="80"/>
    </w:p>
    <w:p>
      <w:pPr>
        <w:pStyle w:val="55"/>
        <w:rPr>
          <w:rFonts w:hint="eastAsia" w:ascii="宋体" w:hAnsi="宋体" w:eastAsia="宋体" w:cs="宋体"/>
        </w:rPr>
      </w:pPr>
      <w:bookmarkStart w:id="81" w:name="_Toc78914424"/>
      <w:bookmarkStart w:id="82" w:name="_Toc31674"/>
      <w:r>
        <w:rPr>
          <w:rFonts w:hint="eastAsia" w:ascii="宋体" w:hAnsi="宋体" w:eastAsia="宋体" w:cs="宋体"/>
        </w:rPr>
        <w:t>评价机构应对评价的全过程文档资料进行存档管理，保存期限不低于5年</w:t>
      </w:r>
      <w:bookmarkEnd w:id="81"/>
      <w:r>
        <w:rPr>
          <w:rFonts w:hint="eastAsia" w:ascii="宋体" w:hAnsi="宋体" w:eastAsia="宋体" w:cs="宋体"/>
        </w:rPr>
        <w:t>；参评再制造企业宜参考执行。</w:t>
      </w:r>
      <w:bookmarkEnd w:id="82"/>
    </w:p>
    <w:p>
      <w:pPr>
        <w:pStyle w:val="55"/>
        <w:rPr>
          <w:rFonts w:ascii="宋体" w:hAnsi="Times New Roman" w:cs="Times New Roman"/>
          <w:color w:val="auto"/>
          <w:kern w:val="0"/>
          <w:szCs w:val="20"/>
        </w:rPr>
      </w:pPr>
      <w:bookmarkStart w:id="83" w:name="_Toc3526"/>
      <w:r>
        <w:rPr>
          <w:rFonts w:hint="eastAsia" w:ascii="宋体" w:hAnsi="宋体" w:eastAsia="宋体" w:cs="宋体"/>
          <w:lang w:val="en-US" w:eastAsia="zh-CN"/>
        </w:rPr>
        <w:t>轨道交通装备</w:t>
      </w:r>
      <w:r>
        <w:rPr>
          <w:rFonts w:hint="eastAsia" w:ascii="宋体" w:hAnsi="宋体" w:eastAsia="宋体" w:cs="宋体"/>
        </w:rPr>
        <w:t>生产企业在支持再制造产品进入自身售后体系销售，保险公司在将再制造产品纳入维修备件体系，</w:t>
      </w:r>
      <w:r>
        <w:rPr>
          <w:rFonts w:hint="eastAsia" w:ascii="宋体" w:hAnsi="宋体" w:eastAsia="宋体" w:cs="宋体"/>
          <w:lang w:val="en-US" w:eastAsia="zh-CN"/>
        </w:rPr>
        <w:t>轨道交通装备</w:t>
      </w:r>
      <w:r>
        <w:rPr>
          <w:rFonts w:hint="eastAsia" w:ascii="宋体" w:hAnsi="宋体" w:eastAsia="宋体" w:cs="宋体"/>
        </w:rPr>
        <w:t>维修企业采购再制造产品以及</w:t>
      </w:r>
      <w:r>
        <w:rPr>
          <w:rFonts w:hint="eastAsia" w:ascii="宋体" w:hAnsi="宋体" w:eastAsia="宋体" w:cs="宋体"/>
          <w:lang w:val="en-US" w:eastAsia="zh-CN"/>
        </w:rPr>
        <w:t>国家铁路公司、地方铁路公司、工程建设单位、工矿企业、城市轨道交通运营单位等轨道交通产品运用单位</w:t>
      </w:r>
      <w:r>
        <w:rPr>
          <w:rFonts w:hint="eastAsia" w:ascii="宋体" w:hAnsi="宋体" w:eastAsia="宋体" w:cs="宋体"/>
        </w:rPr>
        <w:t>在产品维修业务等过程中，可优先选择获得良好级以上质量评定的再制造企业产品。</w:t>
      </w:r>
      <w:bookmarkEnd w:id="83"/>
    </w:p>
    <w:p>
      <w:pPr>
        <w:widowControl/>
        <w:jc w:val="center"/>
        <w:rPr>
          <w:rFonts w:ascii="黑体" w:hAnsi="黑体" w:eastAsia="黑体"/>
          <w:spacing w:val="100"/>
        </w:rPr>
      </w:pPr>
      <w:r>
        <w:rPr>
          <w:rFonts w:ascii="宋体" w:hAnsi="宋体" w:eastAsia="黑体" w:cs="Times New Roman"/>
          <w:color w:val="auto"/>
          <w:kern w:val="0"/>
        </w:rPr>
        <w:br w:type="page"/>
      </w:r>
      <w:r>
        <w:rPr>
          <w:rFonts w:hint="eastAsia" w:ascii="黑体" w:hAnsi="黑体" w:eastAsia="黑体"/>
          <w:spacing w:val="100"/>
        </w:rPr>
        <w:t>附录A</w:t>
      </w:r>
    </w:p>
    <w:p>
      <w:pPr>
        <w:widowControl/>
        <w:shd w:val="clear" w:color="FFFFFF" w:fill="FFFFFF"/>
        <w:tabs>
          <w:tab w:val="left" w:pos="6406"/>
        </w:tabs>
        <w:adjustRightInd/>
        <w:spacing w:before="78" w:beforeLines="25" w:after="78" w:afterLines="25" w:line="240" w:lineRule="auto"/>
        <w:jc w:val="center"/>
        <w:outlineLvl w:val="0"/>
        <w:rPr>
          <w:rFonts w:ascii="黑体" w:hAnsi="Times New Roman" w:eastAsia="黑体" w:cs="Times New Roman"/>
          <w:color w:val="auto"/>
          <w:kern w:val="0"/>
          <w:szCs w:val="20"/>
        </w:rPr>
      </w:pPr>
      <w:r>
        <w:rPr>
          <w:rFonts w:hint="eastAsia" w:ascii="黑体" w:hAnsi="Times New Roman" w:eastAsia="黑体" w:cs="Times New Roman"/>
          <w:color w:val="auto"/>
          <w:kern w:val="0"/>
          <w:szCs w:val="20"/>
        </w:rPr>
        <w:t>（资料性）</w:t>
      </w:r>
    </w:p>
    <w:p>
      <w:pPr>
        <w:adjustRightInd/>
        <w:spacing w:after="156" w:afterLines="50" w:line="240" w:lineRule="auto"/>
        <w:ind w:firstLine="420" w:firstLineChars="200"/>
        <w:jc w:val="center"/>
        <w:rPr>
          <w:rFonts w:ascii="黑体" w:hAnsi="Times New Roman" w:eastAsia="黑体" w:cs="Times New Roman"/>
          <w:color w:val="auto"/>
          <w:kern w:val="0"/>
          <w:szCs w:val="20"/>
        </w:rPr>
      </w:pPr>
      <w:r>
        <w:rPr>
          <w:rFonts w:hint="eastAsia" w:ascii="黑体" w:hAnsi="Times New Roman" w:eastAsia="黑体" w:cs="Times New Roman"/>
          <w:color w:val="auto"/>
          <w:kern w:val="0"/>
          <w:szCs w:val="20"/>
        </w:rPr>
        <w:t>动车电机再制造</w:t>
      </w:r>
      <w:r>
        <w:rPr>
          <w:rFonts w:hint="eastAsia" w:ascii="黑体" w:hAnsi="Times New Roman" w:eastAsia="黑体" w:cs="Times New Roman"/>
          <w:color w:val="auto"/>
          <w:kern w:val="0"/>
          <w:szCs w:val="20"/>
          <w:lang w:val="en-US" w:eastAsia="zh-CN"/>
        </w:rPr>
        <w:t>产品</w:t>
      </w:r>
      <w:r>
        <w:rPr>
          <w:rFonts w:hint="eastAsia" w:ascii="黑体" w:hAnsi="Times New Roman" w:eastAsia="黑体" w:cs="Times New Roman"/>
          <w:color w:val="auto"/>
          <w:kern w:val="0"/>
          <w:szCs w:val="20"/>
        </w:rPr>
        <w:t>质量评价指标体系</w:t>
      </w:r>
    </w:p>
    <w:p>
      <w:pPr>
        <w:adjustRightInd/>
        <w:spacing w:line="240" w:lineRule="auto"/>
        <w:ind w:firstLine="420" w:firstLineChars="200"/>
        <w:jc w:val="left"/>
        <w:rPr>
          <w:rFonts w:ascii="宋体" w:hAnsi="宋体" w:cs="Times New Roman"/>
          <w:color w:val="auto"/>
        </w:rPr>
      </w:pPr>
      <w:r>
        <w:rPr>
          <w:rFonts w:hint="eastAsia" w:ascii="Times New Roman" w:hAnsi="Times New Roman" w:cs="Times New Roman"/>
          <w:color w:val="auto"/>
          <w:szCs w:val="24"/>
        </w:rPr>
        <w:t>表A</w:t>
      </w:r>
      <w:r>
        <w:rPr>
          <w:rFonts w:ascii="Times New Roman" w:hAnsi="Times New Roman" w:cs="Times New Roman"/>
          <w:color w:val="auto"/>
          <w:szCs w:val="24"/>
        </w:rPr>
        <w:t>.</w:t>
      </w:r>
      <w:r>
        <w:rPr>
          <w:rFonts w:hint="eastAsia" w:ascii="Times New Roman" w:hAnsi="Times New Roman" w:cs="Times New Roman"/>
          <w:color w:val="auto"/>
          <w:szCs w:val="24"/>
        </w:rPr>
        <w:t>1以</w:t>
      </w:r>
      <w:r>
        <w:rPr>
          <w:rFonts w:hint="eastAsia" w:ascii="Times New Roman" w:hAnsi="Times New Roman" w:cs="Times New Roman"/>
          <w:color w:val="auto"/>
          <w:szCs w:val="24"/>
          <w:lang w:val="en-US" w:eastAsia="zh-CN"/>
        </w:rPr>
        <w:t>动车</w:t>
      </w:r>
      <w:r>
        <w:rPr>
          <w:rFonts w:hint="eastAsia" w:ascii="Times New Roman" w:hAnsi="Times New Roman" w:cs="Times New Roman"/>
          <w:color w:val="auto"/>
          <w:szCs w:val="24"/>
        </w:rPr>
        <w:t>电机再制造</w:t>
      </w:r>
      <w:r>
        <w:rPr>
          <w:rFonts w:hint="eastAsia" w:ascii="Times New Roman" w:hAnsi="Times New Roman" w:cs="Times New Roman"/>
          <w:color w:val="auto"/>
          <w:szCs w:val="24"/>
          <w:lang w:val="en-US" w:eastAsia="zh-CN"/>
        </w:rPr>
        <w:t>产品</w:t>
      </w:r>
      <w:r>
        <w:rPr>
          <w:rFonts w:hint="eastAsia" w:ascii="Times New Roman" w:hAnsi="Times New Roman" w:cs="Times New Roman"/>
          <w:color w:val="auto"/>
          <w:szCs w:val="24"/>
        </w:rPr>
        <w:t>为例，给出了电机再制造</w:t>
      </w:r>
      <w:r>
        <w:rPr>
          <w:rFonts w:hint="eastAsia" w:ascii="Times New Roman" w:hAnsi="Times New Roman" w:cs="Times New Roman"/>
          <w:color w:val="auto"/>
          <w:szCs w:val="24"/>
          <w:lang w:val="en-US" w:eastAsia="zh-CN"/>
        </w:rPr>
        <w:t>产品</w:t>
      </w:r>
      <w:r>
        <w:rPr>
          <w:rFonts w:hint="eastAsia" w:ascii="Times New Roman" w:hAnsi="Times New Roman" w:cs="Times New Roman"/>
          <w:color w:val="auto"/>
          <w:szCs w:val="24"/>
        </w:rPr>
        <w:t>质量评价的一级指标及其分值，二级指标内容，作为评价参考。其它类型再制造产品评价，可以由评价组参考确定具体评价指标及分值权重。</w:t>
      </w:r>
    </w:p>
    <w:p>
      <w:pPr>
        <w:widowControl/>
        <w:tabs>
          <w:tab w:val="left" w:pos="360"/>
        </w:tabs>
        <w:adjustRightInd/>
        <w:spacing w:before="156" w:beforeLines="50" w:after="156" w:afterLines="50" w:line="240" w:lineRule="auto"/>
        <w:jc w:val="center"/>
        <w:rPr>
          <w:rFonts w:ascii="黑体" w:hAnsi="Times New Roman" w:eastAsia="黑体" w:cs="Times New Roman"/>
          <w:color w:val="auto"/>
          <w:kern w:val="0"/>
          <w:szCs w:val="20"/>
        </w:rPr>
      </w:pPr>
      <w:r>
        <w:rPr>
          <w:rFonts w:hint="eastAsia" w:ascii="黑体" w:hAnsi="Times New Roman" w:eastAsia="黑体" w:cs="Times New Roman"/>
          <w:color w:val="auto"/>
          <w:kern w:val="0"/>
          <w:szCs w:val="20"/>
        </w:rPr>
        <w:t>表A</w:t>
      </w:r>
      <w:r>
        <w:rPr>
          <w:rFonts w:ascii="黑体" w:hAnsi="Times New Roman" w:eastAsia="黑体" w:cs="Times New Roman"/>
          <w:color w:val="auto"/>
          <w:kern w:val="0"/>
          <w:szCs w:val="20"/>
        </w:rPr>
        <w:t>.</w:t>
      </w:r>
      <w:r>
        <w:rPr>
          <w:rFonts w:hint="eastAsia" w:ascii="黑体" w:hAnsi="Times New Roman" w:eastAsia="黑体" w:cs="Times New Roman"/>
          <w:color w:val="auto"/>
          <w:kern w:val="0"/>
          <w:szCs w:val="20"/>
        </w:rPr>
        <w:t>1 再制造</w:t>
      </w:r>
      <w:r>
        <w:rPr>
          <w:rFonts w:hint="eastAsia" w:ascii="黑体" w:hAnsi="Times New Roman" w:eastAsia="黑体" w:cs="Times New Roman"/>
          <w:color w:val="auto"/>
          <w:kern w:val="0"/>
          <w:szCs w:val="20"/>
          <w:lang w:val="en-US" w:eastAsia="zh-CN"/>
        </w:rPr>
        <w:t>动车电机</w:t>
      </w:r>
      <w:r>
        <w:rPr>
          <w:rFonts w:hint="eastAsia" w:ascii="黑体" w:hAnsi="Times New Roman" w:eastAsia="黑体" w:cs="Times New Roman"/>
          <w:color w:val="auto"/>
          <w:kern w:val="0"/>
          <w:szCs w:val="20"/>
        </w:rPr>
        <w:t>质量评价指标体系</w:t>
      </w:r>
    </w:p>
    <w:p>
      <w:pPr>
        <w:adjustRightInd/>
        <w:spacing w:line="240" w:lineRule="auto"/>
        <w:ind w:firstLine="420" w:firstLineChars="200"/>
        <w:jc w:val="left"/>
        <w:rPr>
          <w:rFonts w:ascii="宋体" w:hAnsi="宋体" w:cs="Times New Roman"/>
          <w:color w:val="auto"/>
        </w:rPr>
      </w:pPr>
    </w:p>
    <w:tbl>
      <w:tblPr>
        <w:tblStyle w:val="20"/>
        <w:tblW w:w="8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5"/>
        <w:gridCol w:w="1275"/>
        <w:gridCol w:w="6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tcPr>
          <w:p>
            <w:pPr>
              <w:adjustRightInd/>
              <w:spacing w:line="240" w:lineRule="auto"/>
              <w:ind w:left="-170" w:right="-384" w:rightChars="-183"/>
              <w:jc w:val="center"/>
              <w:rPr>
                <w:rFonts w:ascii="宋体" w:hAnsi="宋体" w:cs="Times New Roman"/>
                <w:bCs/>
                <w:color w:val="auto"/>
                <w:sz w:val="18"/>
                <w:szCs w:val="24"/>
              </w:rPr>
            </w:pPr>
            <w:r>
              <w:rPr>
                <w:rFonts w:hint="eastAsia" w:ascii="宋体" w:hAnsi="宋体" w:cs="Times New Roman"/>
                <w:bCs/>
                <w:color w:val="auto"/>
                <w:sz w:val="18"/>
                <w:szCs w:val="24"/>
              </w:rPr>
              <w:t>序号</w:t>
            </w:r>
          </w:p>
        </w:tc>
        <w:tc>
          <w:tcPr>
            <w:tcW w:w="1275" w:type="dxa"/>
            <w:vAlign w:val="center"/>
          </w:tcPr>
          <w:p>
            <w:pPr>
              <w:adjustRightInd/>
              <w:spacing w:line="240" w:lineRule="auto"/>
              <w:jc w:val="center"/>
              <w:rPr>
                <w:rFonts w:ascii="宋体" w:hAnsi="宋体" w:cs="Times New Roman"/>
                <w:bCs/>
                <w:color w:val="auto"/>
                <w:sz w:val="18"/>
                <w:szCs w:val="24"/>
              </w:rPr>
            </w:pPr>
            <w:r>
              <w:rPr>
                <w:rFonts w:hint="eastAsia" w:ascii="宋体" w:hAnsi="宋体" w:cs="Times New Roman"/>
                <w:bCs/>
                <w:color w:val="auto"/>
                <w:sz w:val="18"/>
                <w:szCs w:val="24"/>
              </w:rPr>
              <w:t>一级指标</w:t>
            </w:r>
          </w:p>
        </w:tc>
        <w:tc>
          <w:tcPr>
            <w:tcW w:w="6675" w:type="dxa"/>
            <w:vAlign w:val="center"/>
          </w:tcPr>
          <w:p>
            <w:pPr>
              <w:adjustRightInd/>
              <w:spacing w:line="240" w:lineRule="auto"/>
              <w:rPr>
                <w:rFonts w:ascii="宋体" w:hAnsi="宋体" w:cs="Times New Roman"/>
                <w:bCs/>
                <w:color w:val="auto"/>
                <w:sz w:val="18"/>
                <w:szCs w:val="24"/>
              </w:rPr>
            </w:pPr>
            <w:r>
              <w:rPr>
                <w:rFonts w:hint="eastAsia" w:ascii="宋体" w:hAnsi="宋体" w:cs="Times New Roman"/>
                <w:bCs/>
                <w:color w:val="auto"/>
                <w:sz w:val="18"/>
                <w:szCs w:val="24"/>
              </w:rPr>
              <w:t>二级指标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1</w:t>
            </w:r>
          </w:p>
        </w:tc>
        <w:tc>
          <w:tcPr>
            <w:tcW w:w="1275" w:type="dxa"/>
            <w:vMerge w:val="restart"/>
            <w:vAlign w:val="center"/>
          </w:tcPr>
          <w:p>
            <w:pPr>
              <w:numPr>
                <w:ilvl w:val="0"/>
                <w:numId w:val="9"/>
              </w:numPr>
              <w:adjustRightInd/>
              <w:spacing w:line="240" w:lineRule="auto"/>
              <w:jc w:val="center"/>
              <w:rPr>
                <w:rFonts w:hint="eastAsia" w:ascii="宋体" w:hAnsi="宋体" w:cs="Times New Roman"/>
                <w:bCs/>
                <w:color w:val="auto"/>
                <w:sz w:val="18"/>
                <w:szCs w:val="24"/>
              </w:rPr>
            </w:pPr>
            <w:r>
              <w:rPr>
                <w:rFonts w:hint="eastAsia" w:ascii="宋体" w:hAnsi="宋体" w:cs="Times New Roman"/>
                <w:bCs/>
                <w:color w:val="auto"/>
                <w:sz w:val="18"/>
                <w:szCs w:val="24"/>
              </w:rPr>
              <w:t>产品</w:t>
            </w:r>
            <w:r>
              <w:rPr>
                <w:rFonts w:hint="eastAsia" w:ascii="宋体" w:hAnsi="宋体" w:cs="Times New Roman"/>
                <w:bCs/>
                <w:color w:val="auto"/>
                <w:sz w:val="18"/>
                <w:szCs w:val="24"/>
                <w:lang w:val="en-US" w:eastAsia="zh-CN"/>
              </w:rPr>
              <w:t>质量</w:t>
            </w:r>
            <w:r>
              <w:rPr>
                <w:rFonts w:hint="eastAsia" w:ascii="宋体" w:hAnsi="宋体" w:cs="Times New Roman"/>
                <w:bCs/>
                <w:color w:val="auto"/>
                <w:sz w:val="18"/>
                <w:szCs w:val="24"/>
              </w:rPr>
              <w:t>技术指标</w:t>
            </w:r>
          </w:p>
          <w:p>
            <w:pPr>
              <w:numPr>
                <w:ilvl w:val="-1"/>
                <w:numId w:val="0"/>
              </w:numPr>
              <w:adjustRightInd/>
              <w:spacing w:line="240" w:lineRule="auto"/>
              <w:jc w:val="center"/>
              <w:rPr>
                <w:rFonts w:hint="eastAsia" w:ascii="宋体" w:hAnsi="宋体" w:cs="Times New Roman"/>
                <w:bCs/>
                <w:color w:val="auto"/>
                <w:sz w:val="18"/>
                <w:szCs w:val="24"/>
              </w:rPr>
            </w:pPr>
            <w:r>
              <w:rPr>
                <w:rFonts w:hint="eastAsia" w:ascii="宋体" w:hAnsi="宋体" w:cs="Times New Roman"/>
                <w:color w:val="auto"/>
                <w:sz w:val="18"/>
                <w:szCs w:val="24"/>
                <w:lang w:val="en-US" w:eastAsia="zh-CN"/>
              </w:rPr>
              <w:t>（400分）</w:t>
            </w:r>
          </w:p>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eastAsia="zh-CN"/>
              </w:rPr>
            </w:pPr>
            <w:r>
              <w:rPr>
                <w:rFonts w:hint="eastAsia" w:ascii="宋体" w:hAnsi="宋体" w:cs="Times New Roman"/>
                <w:bCs/>
                <w:color w:val="auto"/>
                <w:sz w:val="18"/>
                <w:szCs w:val="24"/>
              </w:rPr>
              <w:t>1.1产品质量检验合格（质量评价的先决条件，其中恢复性再制造的产品质量技术指标按照新型产品检测，升级性再制造和改造性再制造产品质量技术指标按再制造前设计指标进行检测）</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150分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2</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eastAsia="zh-CN"/>
              </w:rPr>
            </w:pPr>
            <w:r>
              <w:rPr>
                <w:rFonts w:hint="eastAsia" w:ascii="宋体" w:hAnsi="宋体" w:cs="Times New Roman"/>
                <w:color w:val="auto"/>
                <w:sz w:val="18"/>
                <w:szCs w:val="24"/>
                <w:lang w:val="en-US" w:eastAsia="zh-CN"/>
              </w:rPr>
              <w:t>1.2</w:t>
            </w:r>
            <w:r>
              <w:rPr>
                <w:rFonts w:hint="eastAsia" w:ascii="宋体" w:hAnsi="宋体" w:cs="Times New Roman"/>
                <w:color w:val="auto"/>
                <w:sz w:val="18"/>
                <w:szCs w:val="24"/>
              </w:rPr>
              <w:t>产品质量性能检测指标设置明确合理</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30分</w:t>
            </w:r>
            <w:r>
              <w:rPr>
                <w:rFonts w:hint="eastAsia" w:ascii="宋体" w:hAnsi="宋体" w:cs="Times New Roman"/>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3</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color w:val="auto"/>
                <w:sz w:val="18"/>
                <w:szCs w:val="24"/>
                <w:lang w:eastAsia="zh-CN"/>
              </w:rPr>
            </w:pPr>
            <w:r>
              <w:rPr>
                <w:rFonts w:hint="eastAsia" w:ascii="宋体" w:hAnsi="宋体" w:cs="Times New Roman"/>
                <w:color w:val="auto"/>
                <w:sz w:val="18"/>
                <w:szCs w:val="24"/>
                <w:lang w:val="en-US" w:eastAsia="zh-CN"/>
              </w:rPr>
              <w:t>1.3</w:t>
            </w:r>
            <w:r>
              <w:rPr>
                <w:rFonts w:hint="eastAsia" w:ascii="宋体" w:hAnsi="宋体" w:cs="Times New Roman"/>
                <w:color w:val="auto"/>
                <w:sz w:val="18"/>
                <w:szCs w:val="24"/>
              </w:rPr>
              <w:t>再制造产品质量技术指标检测技术标准规范，能提供检测报告</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50分</w:t>
            </w:r>
            <w:r>
              <w:rPr>
                <w:rFonts w:hint="eastAsia" w:ascii="宋体" w:hAnsi="宋体" w:cs="Times New Roman"/>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4</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1.4</w:t>
            </w:r>
            <w:r>
              <w:rPr>
                <w:rFonts w:hint="eastAsia" w:ascii="宋体" w:hAnsi="宋体" w:cs="Times New Roman"/>
                <w:color w:val="auto"/>
                <w:sz w:val="18"/>
                <w:szCs w:val="24"/>
              </w:rPr>
              <w:t>再制造产品质量检测设备及场地满足产品出厂检测要求</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50分</w:t>
            </w:r>
            <w:r>
              <w:rPr>
                <w:rFonts w:hint="eastAsia" w:ascii="宋体" w:hAnsi="宋体" w:cs="Times New Roman"/>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5</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5</w:t>
            </w:r>
            <w:r>
              <w:rPr>
                <w:rFonts w:hint="eastAsia" w:ascii="宋体" w:hAnsi="宋体" w:cs="Times New Roman"/>
                <w:color w:val="auto"/>
                <w:sz w:val="18"/>
                <w:szCs w:val="24"/>
              </w:rPr>
              <w:t>再制造产品质量检测效率和可靠性高</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50分</w:t>
            </w:r>
            <w:r>
              <w:rPr>
                <w:rFonts w:hint="eastAsia" w:ascii="宋体" w:hAnsi="宋体" w:cs="Times New Roman"/>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6</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6产品</w:t>
            </w:r>
            <w:r>
              <w:rPr>
                <w:rFonts w:hint="eastAsia" w:ascii="宋体" w:hAnsi="宋体" w:cs="Times New Roman"/>
                <w:bCs/>
                <w:color w:val="auto"/>
                <w:sz w:val="18"/>
                <w:szCs w:val="24"/>
              </w:rPr>
              <w:t>维修性（包括再制造性）</w:t>
            </w:r>
            <w:r>
              <w:rPr>
                <w:rFonts w:hint="eastAsia" w:ascii="宋体" w:hAnsi="宋体" w:cs="Times New Roman"/>
                <w:bCs/>
                <w:color w:val="auto"/>
                <w:sz w:val="18"/>
                <w:szCs w:val="24"/>
                <w:lang w:val="en-US" w:eastAsia="zh-CN"/>
              </w:rPr>
              <w:t>高（30分）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7</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7</w:t>
            </w:r>
            <w:r>
              <w:rPr>
                <w:rFonts w:hint="eastAsia" w:ascii="宋体" w:hAnsi="宋体" w:cs="Times New Roman"/>
                <w:bCs/>
                <w:color w:val="auto"/>
                <w:sz w:val="18"/>
                <w:szCs w:val="24"/>
              </w:rPr>
              <w:t>绿色度（包括再制造率、废旧资源利用率、节能率、节材率、减少三废排放率、环保效益等）</w:t>
            </w:r>
            <w:r>
              <w:rPr>
                <w:rFonts w:hint="eastAsia" w:ascii="宋体" w:hAnsi="宋体" w:cs="Times New Roman"/>
                <w:bCs/>
                <w:color w:val="auto"/>
                <w:sz w:val="18"/>
                <w:szCs w:val="24"/>
                <w:lang w:val="en-US" w:eastAsia="zh-CN"/>
              </w:rPr>
              <w:t>高（20分）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lang w:val="en-US" w:eastAsia="zh-CN"/>
              </w:rPr>
              <w:t>8</w:t>
            </w:r>
          </w:p>
        </w:tc>
        <w:tc>
          <w:tcPr>
            <w:tcW w:w="1275" w:type="dxa"/>
            <w:vMerge w:val="continue"/>
            <w:vAlign w:val="center"/>
          </w:tcPr>
          <w:p>
            <w:pPr>
              <w:adjustRightInd/>
              <w:spacing w:line="240" w:lineRule="auto"/>
              <w:jc w:val="center"/>
              <w:rPr>
                <w:rFonts w:ascii="宋体" w:hAnsi="宋体" w:cs="Times New Roman"/>
                <w:bCs/>
                <w:color w:val="auto"/>
                <w:sz w:val="18"/>
                <w:szCs w:val="24"/>
              </w:rPr>
            </w:pPr>
          </w:p>
        </w:tc>
        <w:tc>
          <w:tcPr>
            <w:tcW w:w="6675" w:type="dxa"/>
            <w:vAlign w:val="center"/>
          </w:tcPr>
          <w:p>
            <w:pPr>
              <w:adjustRightInd/>
              <w:spacing w:line="240" w:lineRule="auto"/>
              <w:rPr>
                <w:rFonts w:hint="eastAsia" w:ascii="宋体" w:hAnsi="宋体" w:eastAsia="宋体" w:cs="Times New Roman"/>
                <w:bCs/>
                <w:color w:val="auto"/>
                <w:sz w:val="18"/>
                <w:szCs w:val="24"/>
                <w:lang w:val="en-US" w:eastAsia="zh-CN"/>
              </w:rPr>
            </w:pPr>
            <w:r>
              <w:rPr>
                <w:rFonts w:hint="eastAsia" w:ascii="宋体" w:hAnsi="宋体" w:cs="Times New Roman"/>
                <w:bCs/>
                <w:color w:val="auto"/>
                <w:sz w:val="18"/>
                <w:szCs w:val="24"/>
              </w:rPr>
              <w:t>1</w:t>
            </w:r>
            <w:r>
              <w:rPr>
                <w:rFonts w:ascii="宋体" w:hAnsi="宋体" w:cs="Times New Roman"/>
                <w:bCs/>
                <w:color w:val="auto"/>
                <w:sz w:val="18"/>
                <w:szCs w:val="24"/>
              </w:rPr>
              <w:t>.</w:t>
            </w:r>
            <w:r>
              <w:rPr>
                <w:rFonts w:hint="eastAsia" w:ascii="宋体" w:hAnsi="宋体" w:cs="Times New Roman"/>
                <w:bCs/>
                <w:color w:val="auto"/>
                <w:sz w:val="18"/>
                <w:szCs w:val="24"/>
                <w:lang w:val="en-US" w:eastAsia="zh-CN"/>
              </w:rPr>
              <w:t>8</w:t>
            </w:r>
            <w:r>
              <w:rPr>
                <w:rFonts w:hint="eastAsia" w:ascii="宋体" w:hAnsi="宋体" w:cs="Times New Roman"/>
                <w:bCs/>
                <w:color w:val="auto"/>
                <w:sz w:val="18"/>
                <w:szCs w:val="24"/>
              </w:rPr>
              <w:t>经济性</w:t>
            </w:r>
            <w:r>
              <w:rPr>
                <w:rFonts w:hint="eastAsia" w:ascii="宋体" w:hAnsi="宋体" w:cs="Times New Roman"/>
                <w:bCs/>
                <w:color w:val="auto"/>
                <w:sz w:val="18"/>
                <w:szCs w:val="24"/>
                <w:lang w:val="en-US" w:eastAsia="zh-CN"/>
              </w:rPr>
              <w:t>好（20分）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eastAsia"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9</w:t>
            </w:r>
          </w:p>
        </w:tc>
        <w:tc>
          <w:tcPr>
            <w:tcW w:w="1275" w:type="dxa"/>
            <w:vMerge w:val="restart"/>
            <w:vAlign w:val="center"/>
          </w:tcPr>
          <w:p>
            <w:pPr>
              <w:numPr>
                <w:ilvl w:val="0"/>
                <w:numId w:val="10"/>
              </w:numPr>
              <w:adjustRightInd/>
              <w:spacing w:line="240" w:lineRule="auto"/>
              <w:jc w:val="center"/>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产品质量管理水平</w:t>
            </w:r>
          </w:p>
          <w:p>
            <w:pPr>
              <w:numPr>
                <w:ilvl w:val="-1"/>
                <w:numId w:val="0"/>
              </w:numPr>
              <w:adjustRightInd/>
              <w:spacing w:line="240" w:lineRule="auto"/>
              <w:jc w:val="center"/>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（250分）</w:t>
            </w:r>
          </w:p>
        </w:tc>
        <w:tc>
          <w:tcPr>
            <w:tcW w:w="6675" w:type="dxa"/>
          </w:tcPr>
          <w:p>
            <w:pPr>
              <w:adjustRightInd/>
              <w:spacing w:line="240" w:lineRule="auto"/>
              <w:rPr>
                <w:rFonts w:hint="eastAsia" w:ascii="宋体" w:hAnsi="宋体" w:eastAsia="宋体" w:cs="Times New Roman"/>
                <w:bCs/>
                <w:color w:val="auto"/>
                <w:sz w:val="18"/>
                <w:szCs w:val="24"/>
                <w:lang w:eastAsia="zh-CN"/>
              </w:rPr>
            </w:pPr>
            <w:r>
              <w:rPr>
                <w:rFonts w:ascii="宋体" w:hAnsi="宋体" w:cs="Times New Roman"/>
                <w:bCs/>
                <w:color w:val="auto"/>
                <w:sz w:val="18"/>
                <w:szCs w:val="24"/>
              </w:rPr>
              <w:t>2.1</w:t>
            </w:r>
            <w:r>
              <w:rPr>
                <w:rFonts w:hint="eastAsia" w:ascii="宋体" w:hAnsi="宋体" w:cs="Times New Roman"/>
                <w:bCs/>
                <w:color w:val="auto"/>
                <w:sz w:val="18"/>
                <w:szCs w:val="24"/>
              </w:rPr>
              <w:t>拥有良好的生产管理体系，具备所需的人员、技术、设备、场地等条件</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100分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10</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eastAsia" w:ascii="宋体" w:hAnsi="宋体" w:eastAsia="宋体" w:cs="Times New Roman"/>
                <w:bCs/>
                <w:color w:val="auto"/>
                <w:sz w:val="18"/>
                <w:szCs w:val="24"/>
                <w:lang w:eastAsia="zh-CN"/>
              </w:rPr>
            </w:pPr>
            <w:r>
              <w:rPr>
                <w:rFonts w:hint="eastAsia" w:ascii="宋体" w:hAnsi="宋体" w:cs="Times New Roman"/>
                <w:bCs/>
                <w:color w:val="auto"/>
                <w:sz w:val="18"/>
                <w:szCs w:val="24"/>
              </w:rPr>
              <w:t>2.</w:t>
            </w:r>
            <w:r>
              <w:rPr>
                <w:rFonts w:ascii="宋体" w:hAnsi="宋体" w:cs="Times New Roman"/>
                <w:bCs/>
                <w:color w:val="auto"/>
                <w:sz w:val="18"/>
                <w:szCs w:val="24"/>
              </w:rPr>
              <w:t>2</w:t>
            </w:r>
            <w:r>
              <w:rPr>
                <w:rFonts w:hint="eastAsia" w:ascii="宋体" w:hAnsi="宋体" w:cs="Times New Roman"/>
                <w:bCs/>
                <w:color w:val="auto"/>
                <w:sz w:val="18"/>
                <w:szCs w:val="24"/>
              </w:rPr>
              <w:t>建立并实施质量</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环境及职业健康安全</w:t>
            </w:r>
            <w:r>
              <w:rPr>
                <w:rFonts w:hint="eastAsia" w:ascii="宋体" w:hAnsi="宋体" w:cs="Times New Roman"/>
                <w:bCs/>
                <w:color w:val="auto"/>
                <w:sz w:val="18"/>
                <w:szCs w:val="24"/>
              </w:rPr>
              <w:t>管理体系，并有效运行</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80分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11</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eastAsia" w:ascii="宋体" w:hAnsi="宋体" w:eastAsia="宋体" w:cs="Times New Roman"/>
                <w:bCs/>
                <w:color w:val="auto"/>
                <w:sz w:val="18"/>
                <w:szCs w:val="24"/>
                <w:lang w:eastAsia="zh-CN"/>
              </w:rPr>
            </w:pPr>
            <w:r>
              <w:rPr>
                <w:rFonts w:ascii="宋体" w:hAnsi="宋体" w:cs="Times New Roman"/>
                <w:bCs/>
                <w:color w:val="auto"/>
                <w:sz w:val="18"/>
                <w:szCs w:val="24"/>
              </w:rPr>
              <w:t>2.</w:t>
            </w:r>
            <w:r>
              <w:rPr>
                <w:rFonts w:hint="eastAsia" w:ascii="宋体" w:hAnsi="宋体" w:cs="Times New Roman"/>
                <w:bCs/>
                <w:color w:val="auto"/>
                <w:sz w:val="18"/>
                <w:szCs w:val="24"/>
                <w:lang w:val="en-US" w:eastAsia="zh-CN"/>
              </w:rPr>
              <w:t>3</w:t>
            </w:r>
            <w:r>
              <w:rPr>
                <w:rFonts w:hint="eastAsia" w:ascii="宋体" w:hAnsi="宋体" w:cs="Times New Roman"/>
                <w:bCs/>
                <w:color w:val="auto"/>
                <w:sz w:val="18"/>
                <w:szCs w:val="24"/>
              </w:rPr>
              <w:t>拥有规范科学的再制造标准体系</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50分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12</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eastAsia" w:ascii="宋体" w:hAnsi="宋体" w:eastAsia="宋体" w:cs="Times New Roman"/>
                <w:bCs/>
                <w:color w:val="auto"/>
                <w:sz w:val="18"/>
                <w:szCs w:val="24"/>
                <w:lang w:eastAsia="zh-CN"/>
              </w:rPr>
            </w:pPr>
            <w:r>
              <w:rPr>
                <w:rFonts w:ascii="宋体" w:hAnsi="宋体" w:cs="Times New Roman"/>
                <w:bCs/>
                <w:color w:val="auto"/>
                <w:sz w:val="18"/>
                <w:szCs w:val="24"/>
              </w:rPr>
              <w:t>2.</w:t>
            </w:r>
            <w:r>
              <w:rPr>
                <w:rFonts w:hint="eastAsia" w:ascii="宋体" w:hAnsi="宋体" w:cs="Times New Roman"/>
                <w:bCs/>
                <w:color w:val="auto"/>
                <w:sz w:val="18"/>
                <w:szCs w:val="24"/>
                <w:lang w:val="en-US" w:eastAsia="zh-CN"/>
              </w:rPr>
              <w:t>4</w:t>
            </w:r>
            <w:r>
              <w:rPr>
                <w:rFonts w:hint="eastAsia" w:ascii="宋体" w:hAnsi="宋体" w:cs="Times New Roman"/>
                <w:bCs/>
                <w:color w:val="auto"/>
                <w:sz w:val="18"/>
                <w:szCs w:val="24"/>
              </w:rPr>
              <w:t>法律法规、质量、环境、安全等领域的信用状况</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20分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13</w:t>
            </w:r>
          </w:p>
        </w:tc>
        <w:tc>
          <w:tcPr>
            <w:tcW w:w="1275" w:type="dxa"/>
            <w:vMerge w:val="restart"/>
            <w:vAlign w:val="center"/>
          </w:tcPr>
          <w:p>
            <w:pPr>
              <w:numPr>
                <w:ilvl w:val="0"/>
                <w:numId w:val="10"/>
              </w:numPr>
              <w:adjustRightInd/>
              <w:spacing w:line="240" w:lineRule="auto"/>
              <w:jc w:val="center"/>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产品质量保障能力</w:t>
            </w:r>
          </w:p>
          <w:p>
            <w:pPr>
              <w:numPr>
                <w:ilvl w:val="-1"/>
                <w:numId w:val="0"/>
              </w:numPr>
              <w:adjustRightInd/>
              <w:spacing w:line="240" w:lineRule="auto"/>
              <w:jc w:val="center"/>
              <w:rPr>
                <w:rFonts w:hint="default" w:ascii="宋体" w:hAnsi="宋体" w:cs="Times New Roman"/>
                <w:color w:val="auto"/>
                <w:sz w:val="18"/>
                <w:szCs w:val="24"/>
                <w:lang w:val="en-US" w:eastAsia="zh-CN"/>
              </w:rPr>
            </w:pPr>
            <w:r>
              <w:rPr>
                <w:rFonts w:hint="eastAsia" w:ascii="宋体" w:hAnsi="宋体" w:cs="Times New Roman"/>
                <w:color w:val="auto"/>
                <w:sz w:val="18"/>
                <w:szCs w:val="24"/>
                <w:lang w:val="en-US" w:eastAsia="zh-CN"/>
              </w:rPr>
              <w:t>（200分）</w:t>
            </w:r>
          </w:p>
        </w:tc>
        <w:tc>
          <w:tcPr>
            <w:tcW w:w="6675" w:type="dxa"/>
          </w:tcPr>
          <w:p>
            <w:pPr>
              <w:adjustRightInd/>
              <w:spacing w:line="240" w:lineRule="auto"/>
              <w:rPr>
                <w:rFonts w:ascii="宋体" w:hAnsi="宋体" w:cs="Times New Roman"/>
                <w:color w:val="auto"/>
                <w:sz w:val="18"/>
                <w:szCs w:val="24"/>
              </w:rPr>
            </w:pPr>
            <w:r>
              <w:rPr>
                <w:rFonts w:hint="eastAsia" w:ascii="宋体" w:hAnsi="宋体" w:cs="Times New Roman"/>
                <w:color w:val="auto"/>
                <w:sz w:val="18"/>
                <w:szCs w:val="24"/>
              </w:rPr>
              <w:t>3</w:t>
            </w:r>
            <w:r>
              <w:rPr>
                <w:rFonts w:ascii="宋体" w:hAnsi="宋体" w:cs="Times New Roman"/>
                <w:color w:val="auto"/>
                <w:sz w:val="18"/>
                <w:szCs w:val="24"/>
              </w:rPr>
              <w:t>.1</w:t>
            </w:r>
            <w:r>
              <w:rPr>
                <w:rFonts w:hint="eastAsia" w:ascii="宋体" w:hAnsi="宋体" w:cs="Times New Roman"/>
                <w:color w:val="auto"/>
                <w:sz w:val="18"/>
                <w:szCs w:val="24"/>
                <w:lang w:val="en-US" w:eastAsia="zh-CN"/>
              </w:rPr>
              <w:t>具备</w:t>
            </w:r>
            <w:r>
              <w:rPr>
                <w:rFonts w:hint="eastAsia" w:ascii="宋体" w:hAnsi="宋体" w:cs="Times New Roman"/>
                <w:color w:val="auto"/>
                <w:sz w:val="18"/>
                <w:szCs w:val="24"/>
              </w:rPr>
              <w:t>旧件回收</w:t>
            </w:r>
            <w:r>
              <w:rPr>
                <w:rFonts w:hint="eastAsia" w:ascii="宋体" w:hAnsi="宋体" w:cs="Times New Roman"/>
                <w:color w:val="auto"/>
                <w:sz w:val="18"/>
                <w:szCs w:val="24"/>
                <w:lang w:eastAsia="zh-CN"/>
              </w:rPr>
              <w:t>、</w:t>
            </w:r>
            <w:r>
              <w:rPr>
                <w:rFonts w:hint="eastAsia" w:ascii="宋体" w:hAnsi="宋体" w:cs="Times New Roman"/>
                <w:color w:val="auto"/>
                <w:sz w:val="18"/>
                <w:szCs w:val="24"/>
                <w:lang w:val="en-US" w:eastAsia="zh-CN"/>
              </w:rPr>
              <w:t>拆解、清洗、检测、再制造加工、装配、检验、包装、贮存及运输等能力（120分）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14</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eastAsia" w:ascii="宋体" w:hAnsi="宋体" w:eastAsia="宋体" w:cs="Times New Roman"/>
                <w:color w:val="auto"/>
                <w:sz w:val="18"/>
                <w:szCs w:val="24"/>
                <w:lang w:eastAsia="zh-CN"/>
              </w:rPr>
            </w:pPr>
            <w:r>
              <w:rPr>
                <w:rFonts w:ascii="宋体" w:hAnsi="宋体" w:cs="Times New Roman"/>
                <w:color w:val="auto"/>
                <w:sz w:val="18"/>
                <w:szCs w:val="24"/>
              </w:rPr>
              <w:t>3.2</w:t>
            </w:r>
            <w:r>
              <w:rPr>
                <w:rFonts w:hint="eastAsia" w:ascii="宋体" w:hAnsi="宋体" w:cs="Times New Roman"/>
                <w:bCs/>
                <w:color w:val="auto"/>
                <w:sz w:val="18"/>
                <w:szCs w:val="24"/>
              </w:rPr>
              <w:t>员工技术创新水平和业务能力素质，具备一定的技术革新及创新能力</w:t>
            </w:r>
            <w:r>
              <w:rPr>
                <w:rFonts w:hint="eastAsia" w:ascii="宋体" w:hAnsi="宋体" w:cs="Times New Roman"/>
                <w:bCs/>
                <w:color w:val="auto"/>
                <w:sz w:val="18"/>
                <w:szCs w:val="24"/>
                <w:lang w:eastAsia="zh-CN"/>
              </w:rPr>
              <w:t>（</w:t>
            </w:r>
            <w:r>
              <w:rPr>
                <w:rFonts w:hint="eastAsia" w:ascii="宋体" w:hAnsi="宋体" w:cs="Times New Roman"/>
                <w:bCs/>
                <w:color w:val="auto"/>
                <w:sz w:val="18"/>
                <w:szCs w:val="24"/>
                <w:lang w:val="en-US" w:eastAsia="zh-CN"/>
              </w:rPr>
              <w:t>50分</w:t>
            </w:r>
            <w:r>
              <w:rPr>
                <w:rFonts w:hint="eastAsia" w:ascii="宋体" w:hAnsi="宋体" w:cs="Times New Roman"/>
                <w:bCs/>
                <w:color w:val="auto"/>
                <w:sz w:val="18"/>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15</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ascii="宋体" w:hAnsi="宋体" w:cs="Times New Roman"/>
                <w:color w:val="auto"/>
                <w:sz w:val="18"/>
                <w:szCs w:val="24"/>
              </w:rPr>
              <w:t>3.3</w:t>
            </w:r>
            <w:r>
              <w:rPr>
                <w:rFonts w:hint="eastAsia" w:ascii="宋体" w:hAnsi="宋体" w:cs="Times New Roman"/>
                <w:color w:val="auto"/>
                <w:sz w:val="18"/>
                <w:szCs w:val="24"/>
                <w:lang w:val="en-US" w:eastAsia="zh-CN"/>
              </w:rPr>
              <w:t>产品再制造相关标准覆盖率高（30分）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85" w:type="dxa"/>
            <w:vAlign w:val="center"/>
          </w:tcPr>
          <w:p>
            <w:pPr>
              <w:numPr>
                <w:ilvl w:val="-1"/>
                <w:numId w:val="0"/>
              </w:numPr>
              <w:tabs>
                <w:tab w:val="left" w:pos="519"/>
              </w:tabs>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17</w:t>
            </w:r>
          </w:p>
        </w:tc>
        <w:tc>
          <w:tcPr>
            <w:tcW w:w="1275" w:type="dxa"/>
            <w:vMerge w:val="restart"/>
            <w:vAlign w:val="center"/>
          </w:tcPr>
          <w:p>
            <w:pPr>
              <w:numPr>
                <w:ilvl w:val="0"/>
                <w:numId w:val="10"/>
              </w:numPr>
              <w:adjustRightInd/>
              <w:spacing w:line="240" w:lineRule="auto"/>
              <w:jc w:val="center"/>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其他</w:t>
            </w:r>
          </w:p>
          <w:p>
            <w:pPr>
              <w:numPr>
                <w:ilvl w:val="-1"/>
                <w:numId w:val="0"/>
              </w:numPr>
              <w:adjustRightInd/>
              <w:spacing w:line="240" w:lineRule="auto"/>
              <w:jc w:val="center"/>
              <w:rPr>
                <w:rFonts w:hint="eastAsia" w:ascii="宋体" w:hAnsi="宋体" w:cs="Times New Roman"/>
                <w:color w:val="auto"/>
                <w:sz w:val="18"/>
                <w:szCs w:val="24"/>
                <w:lang w:val="en-US" w:eastAsia="zh-CN"/>
              </w:rPr>
            </w:pPr>
            <w:r>
              <w:rPr>
                <w:rFonts w:hint="eastAsia" w:ascii="宋体" w:hAnsi="宋体" w:cs="Times New Roman"/>
                <w:color w:val="auto"/>
                <w:sz w:val="18"/>
                <w:szCs w:val="24"/>
                <w:lang w:val="en-US" w:eastAsia="zh-CN"/>
              </w:rPr>
              <w:t>（150分）</w:t>
            </w: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ascii="宋体" w:hAnsi="宋体" w:cs="Times New Roman"/>
                <w:color w:val="auto"/>
                <w:sz w:val="18"/>
                <w:szCs w:val="24"/>
              </w:rPr>
              <w:t>4.</w:t>
            </w:r>
            <w:r>
              <w:rPr>
                <w:rFonts w:hint="eastAsia" w:ascii="宋体" w:hAnsi="宋体" w:cs="Times New Roman"/>
                <w:color w:val="auto"/>
                <w:sz w:val="18"/>
                <w:szCs w:val="24"/>
              </w:rPr>
              <w:t>1</w:t>
            </w:r>
            <w:r>
              <w:rPr>
                <w:rFonts w:hint="eastAsia" w:ascii="宋体" w:hAnsi="宋体" w:cs="Times New Roman"/>
                <w:color w:val="auto"/>
                <w:sz w:val="18"/>
                <w:szCs w:val="24"/>
                <w:lang w:val="en-US" w:eastAsia="zh-CN"/>
              </w:rPr>
              <w:t>产品质保能力强（50分）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785" w:type="dxa"/>
            <w:vAlign w:val="center"/>
          </w:tcPr>
          <w:p>
            <w:pPr>
              <w:numPr>
                <w:ilvl w:val="-1"/>
                <w:numId w:val="0"/>
              </w:numPr>
              <w:tabs>
                <w:tab w:val="left" w:pos="479"/>
              </w:tabs>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18</w:t>
            </w:r>
          </w:p>
        </w:tc>
        <w:tc>
          <w:tcPr>
            <w:tcW w:w="1275" w:type="dxa"/>
            <w:vMerge w:val="continue"/>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4.2具有产品质量保证书（50分）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85" w:type="dxa"/>
            <w:tcBorders>
              <w:bottom w:val="single" w:color="auto" w:sz="4" w:space="0"/>
            </w:tcBorders>
            <w:vAlign w:val="center"/>
          </w:tcPr>
          <w:p>
            <w:pPr>
              <w:numPr>
                <w:ilvl w:val="-1"/>
                <w:numId w:val="0"/>
              </w:numPr>
              <w:adjustRightInd/>
              <w:spacing w:line="240" w:lineRule="auto"/>
              <w:ind w:left="-170" w:right="-384" w:rightChars="-183" w:firstLine="0"/>
              <w:jc w:val="center"/>
              <w:rPr>
                <w:rFonts w:hint="default" w:ascii="宋体" w:hAnsi="宋体" w:eastAsia="宋体" w:cs="Times New Roman"/>
                <w:color w:val="auto"/>
                <w:sz w:val="18"/>
                <w:szCs w:val="24"/>
                <w:lang w:val="en-US" w:eastAsia="zh-CN"/>
              </w:rPr>
            </w:pPr>
            <w:r>
              <w:rPr>
                <w:rFonts w:hint="eastAsia" w:ascii="宋体" w:hAnsi="宋体" w:cs="Times New Roman"/>
                <w:color w:val="auto"/>
                <w:sz w:val="18"/>
                <w:szCs w:val="24"/>
                <w:lang w:val="en-US" w:eastAsia="zh-CN"/>
              </w:rPr>
              <w:t>19</w:t>
            </w:r>
          </w:p>
        </w:tc>
        <w:tc>
          <w:tcPr>
            <w:tcW w:w="1275" w:type="dxa"/>
            <w:vMerge w:val="continue"/>
            <w:tcBorders>
              <w:bottom w:val="single" w:color="auto" w:sz="4" w:space="0"/>
            </w:tcBorders>
            <w:vAlign w:val="center"/>
          </w:tcPr>
          <w:p>
            <w:pPr>
              <w:adjustRightInd/>
              <w:spacing w:line="240" w:lineRule="auto"/>
              <w:jc w:val="center"/>
              <w:rPr>
                <w:rFonts w:ascii="宋体" w:hAnsi="宋体" w:cs="Times New Roman"/>
                <w:color w:val="auto"/>
                <w:sz w:val="18"/>
                <w:szCs w:val="24"/>
              </w:rPr>
            </w:pPr>
          </w:p>
        </w:tc>
        <w:tc>
          <w:tcPr>
            <w:tcW w:w="6675" w:type="dxa"/>
          </w:tcPr>
          <w:p>
            <w:pPr>
              <w:adjustRightInd/>
              <w:spacing w:line="240" w:lineRule="auto"/>
              <w:rPr>
                <w:rFonts w:ascii="宋体" w:hAnsi="宋体" w:cs="Times New Roman"/>
                <w:color w:val="auto"/>
                <w:sz w:val="18"/>
                <w:szCs w:val="24"/>
              </w:rPr>
            </w:pPr>
            <w:r>
              <w:rPr>
                <w:rFonts w:ascii="宋体" w:hAnsi="宋体" w:cs="Times New Roman"/>
                <w:color w:val="auto"/>
                <w:sz w:val="18"/>
                <w:szCs w:val="24"/>
              </w:rPr>
              <w:t>4.</w:t>
            </w:r>
            <w:r>
              <w:rPr>
                <w:rFonts w:hint="eastAsia" w:ascii="宋体" w:hAnsi="宋体" w:cs="Times New Roman"/>
                <w:color w:val="auto"/>
                <w:sz w:val="18"/>
                <w:szCs w:val="24"/>
                <w:lang w:val="en-US" w:eastAsia="zh-CN"/>
              </w:rPr>
              <w:t>3再制造产品标识规范（50分）</w:t>
            </w:r>
          </w:p>
        </w:tc>
      </w:tr>
    </w:tbl>
    <w:p>
      <w:pPr>
        <w:widowControl/>
        <w:adjustRightInd/>
        <w:spacing w:line="240" w:lineRule="auto"/>
        <w:jc w:val="left"/>
        <w:rPr>
          <w:rFonts w:ascii="Times New Roman" w:hAnsi="Times New Roman" w:cs="Times New Roman"/>
          <w:color w:val="auto"/>
          <w:szCs w:val="24"/>
        </w:rPr>
        <w:sectPr>
          <w:pgSz w:w="11906" w:h="16838"/>
          <w:pgMar w:top="380" w:right="1335" w:bottom="205" w:left="1531" w:header="964" w:footer="964" w:gutter="0"/>
          <w:pgBorders>
            <w:top w:val="none" w:sz="0" w:space="0"/>
            <w:left w:val="none" w:sz="0" w:space="0"/>
            <w:bottom w:val="none" w:sz="0" w:space="0"/>
            <w:right w:val="none" w:sz="0" w:space="0"/>
          </w:pgBorders>
          <w:pgNumType w:start="1"/>
          <w:cols w:space="720" w:num="1"/>
          <w:formProt w:val="0"/>
          <w:docGrid w:type="lines" w:linePitch="312" w:charSpace="0"/>
        </w:sectPr>
      </w:pPr>
    </w:p>
    <w:p>
      <w:pPr>
        <w:pStyle w:val="108"/>
      </w:pPr>
      <w:r>
        <w:rPr>
          <w:rFonts w:hint="eastAsia"/>
        </w:rPr>
        <w:t>参考文献</w:t>
      </w:r>
    </w:p>
    <w:p>
      <w:pPr>
        <w:adjustRightInd/>
        <w:spacing w:line="360" w:lineRule="auto"/>
        <w:ind w:firstLine="424" w:firstLineChars="202"/>
        <w:rPr>
          <w:rFonts w:hint="default" w:ascii="Times New Roman" w:hAnsi="Times New Roman" w:cs="Times New Roman"/>
          <w:color w:val="auto"/>
        </w:rPr>
      </w:pPr>
      <w:r>
        <w:rPr>
          <w:rFonts w:hint="default" w:ascii="Times New Roman" w:hAnsi="Times New Roman" w:cs="Times New Roman"/>
          <w:color w:val="auto"/>
          <w:kern w:val="0"/>
          <w:szCs w:val="20"/>
        </w:rPr>
        <w:t>[1]</w:t>
      </w:r>
      <w:r>
        <w:rPr>
          <w:rFonts w:hint="default" w:ascii="Times New Roman" w:hAnsi="Times New Roman" w:cs="Times New Roman"/>
          <w:color w:val="auto"/>
        </w:rPr>
        <w:t>朱胜,姚巨坤. 装备再制造设计基础[M].哈尔滨：哈尔滨工业大学出版社.2019.6</w:t>
      </w:r>
    </w:p>
    <w:p>
      <w:pPr>
        <w:widowControl/>
        <w:adjustRightInd/>
        <w:spacing w:line="360" w:lineRule="auto"/>
        <w:ind w:firstLine="424" w:firstLineChars="202"/>
        <w:jc w:val="left"/>
        <w:rPr>
          <w:rFonts w:hint="default" w:ascii="Times New Roman" w:hAnsi="Times New Roman" w:cs="Times New Roman"/>
          <w:color w:val="auto"/>
          <w:szCs w:val="24"/>
        </w:rPr>
      </w:pPr>
      <w:r>
        <w:rPr>
          <w:rFonts w:hint="default" w:ascii="Times New Roman" w:hAnsi="Times New Roman" w:cs="Times New Roman"/>
          <w:color w:val="auto"/>
          <w:kern w:val="0"/>
          <w:szCs w:val="20"/>
        </w:rPr>
        <w:t>[2]</w:t>
      </w:r>
      <w:r>
        <w:rPr>
          <w:rFonts w:hint="default" w:ascii="Times New Roman" w:hAnsi="Times New Roman" w:cs="Times New Roman"/>
          <w:color w:val="auto"/>
        </w:rPr>
        <w:t>京津冀再制造产业技术研究院编著. 中国再制造产业技术发展（2019）[M]. 北京：机械工业出版社，2020.1</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[3]朱胜,姚巨坤. 再制造工程基础[M].北京:机械工业出版社,2020</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[4]GB/T 1.1-2009 标准化工作导则 第1部分：标准的结构和编写</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[5]GB/T 19001-2008 质量管理体系 要求</w:t>
      </w:r>
      <w:bookmarkStart w:id="84" w:name="_GoBack"/>
      <w:bookmarkEnd w:id="84"/>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[6]GB/T 23791-2009 企业质量信用等级划分通则</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[7]GB/T 28618-2012 机械产品再制造 通用技术要求</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[8]GB/T 28620-2012 再制造率的计算方法</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[9]GB/T 31207-2014 机械产品再制造质量管理要求</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[1</w:t>
      </w:r>
      <w:r>
        <w:rPr>
          <w:rFonts w:hint="default" w:ascii="Times New Roman" w:hAnsi="Times New Roman" w:cs="Times New Roman"/>
          <w:color w:val="auto"/>
          <w:kern w:val="0"/>
          <w:szCs w:val="20"/>
          <w:lang w:val="en-US" w:eastAsia="zh-CN"/>
        </w:rPr>
        <w:t>0</w:t>
      </w:r>
      <w:r>
        <w:rPr>
          <w:rFonts w:hint="default" w:ascii="Times New Roman" w:hAnsi="Times New Roman" w:cs="Times New Roman"/>
          <w:color w:val="auto"/>
          <w:kern w:val="0"/>
          <w:szCs w:val="20"/>
        </w:rPr>
        <w:t>]发改办环资[2008]523号 《汽车零部件再制造试点管理办法》</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[1</w:t>
      </w:r>
      <w:r>
        <w:rPr>
          <w:rFonts w:hint="default" w:ascii="Times New Roman" w:hAnsi="Times New Roman" w:cs="Times New Roman"/>
          <w:color w:val="auto"/>
          <w:kern w:val="0"/>
          <w:szCs w:val="20"/>
          <w:lang w:val="en-US" w:eastAsia="zh-CN"/>
        </w:rPr>
        <w:t>1</w:t>
      </w:r>
      <w:r>
        <w:rPr>
          <w:rFonts w:hint="default" w:ascii="Times New Roman" w:hAnsi="Times New Roman" w:cs="Times New Roman"/>
          <w:color w:val="auto"/>
          <w:kern w:val="0"/>
          <w:szCs w:val="20"/>
        </w:rPr>
        <w:t>]工信部节[2010]303号 《再制造产品认定管理暂行办法》</w:t>
      </w:r>
    </w:p>
    <w:p>
      <w:pPr>
        <w:widowControl/>
        <w:tabs>
          <w:tab w:val="center" w:pos="4201"/>
          <w:tab w:val="right" w:leader="dot" w:pos="9298"/>
        </w:tabs>
        <w:autoSpaceDE w:val="0"/>
        <w:autoSpaceDN w:val="0"/>
        <w:adjustRightInd/>
        <w:spacing w:line="360" w:lineRule="auto"/>
        <w:ind w:firstLine="424" w:firstLineChars="202"/>
        <w:rPr>
          <w:rFonts w:hint="default" w:ascii="Times New Roman" w:hAnsi="Times New Roman" w:cs="Times New Roman"/>
          <w:color w:val="auto"/>
          <w:kern w:val="0"/>
          <w:szCs w:val="20"/>
        </w:rPr>
      </w:pPr>
      <w:r>
        <w:rPr>
          <w:rFonts w:hint="default" w:ascii="Times New Roman" w:hAnsi="Times New Roman" w:cs="Times New Roman"/>
          <w:color w:val="auto"/>
          <w:kern w:val="0"/>
          <w:szCs w:val="20"/>
        </w:rPr>
        <w:t>[1</w:t>
      </w:r>
      <w:r>
        <w:rPr>
          <w:rFonts w:hint="default" w:ascii="Times New Roman" w:hAnsi="Times New Roman" w:cs="Times New Roman"/>
          <w:color w:val="auto"/>
          <w:kern w:val="0"/>
          <w:szCs w:val="20"/>
          <w:lang w:val="en-US" w:eastAsia="zh-CN"/>
        </w:rPr>
        <w:t>2</w:t>
      </w:r>
      <w:r>
        <w:rPr>
          <w:rFonts w:hint="default" w:ascii="Times New Roman" w:hAnsi="Times New Roman" w:cs="Times New Roman"/>
          <w:color w:val="auto"/>
          <w:kern w:val="0"/>
          <w:szCs w:val="20"/>
        </w:rPr>
        <w:t>]发改办环资[2013]191号 《再制造单位质量技术控制规范（试行）》</w:t>
      </w:r>
    </w:p>
    <w:p>
      <w:pPr>
        <w:widowControl/>
        <w:tabs>
          <w:tab w:val="center" w:pos="4201"/>
          <w:tab w:val="right" w:leader="dot" w:pos="9298"/>
        </w:tabs>
        <w:autoSpaceDE w:val="0"/>
        <w:autoSpaceDN w:val="0"/>
        <w:adjustRightInd/>
        <w:spacing w:line="360" w:lineRule="auto"/>
        <w:ind w:firstLine="424" w:firstLineChars="202"/>
        <w:rPr>
          <w:rFonts w:ascii="宋体" w:hAnsi="Times New Roman" w:cs="Times New Roman"/>
          <w:color w:val="FF0000"/>
          <w:kern w:val="0"/>
          <w:szCs w:val="20"/>
        </w:rPr>
      </w:pPr>
    </w:p>
    <w:p>
      <w:pPr>
        <w:widowControl/>
        <w:adjustRightInd/>
        <w:spacing w:line="240" w:lineRule="auto"/>
        <w:jc w:val="left"/>
        <w:rPr>
          <w:rFonts w:ascii="Times New Roman" w:hAnsi="Times New Roman" w:cs="Times New Roman"/>
          <w:color w:val="000000"/>
          <w:szCs w:val="24"/>
        </w:rPr>
      </w:pPr>
    </w:p>
    <w:p>
      <w:pPr>
        <w:framePr w:wrap="around" w:vAnchor="text" w:hAnchor="page" w:x="4372" w:y="1"/>
        <w:adjustRightInd/>
        <w:spacing w:line="240" w:lineRule="auto"/>
        <w:rPr>
          <w:rFonts w:ascii="Times New Roman" w:hAnsi="Times New Roman" w:cs="Times New Roman"/>
          <w:color w:val="000000"/>
          <w:szCs w:val="24"/>
        </w:rPr>
      </w:pPr>
      <w:r>
        <w:rPr>
          <w:rFonts w:ascii="Times New Roman" w:hAnsi="Times New Roman" w:cs="Times New Roman"/>
          <w:color w:val="000000"/>
          <w:szCs w:val="24"/>
        </w:rPr>
        <w:t>_________________________________</w:t>
      </w:r>
    </w:p>
    <w:p>
      <w:pPr>
        <w:widowControl/>
        <w:adjustRightInd/>
        <w:spacing w:line="240" w:lineRule="auto"/>
        <w:jc w:val="left"/>
        <w:rPr>
          <w:rFonts w:ascii="Times New Roman" w:hAnsi="Times New Roman" w:cs="Times New Roman"/>
          <w:color w:val="000000"/>
          <w:szCs w:val="24"/>
        </w:rPr>
      </w:pPr>
    </w:p>
    <w:p>
      <w:pPr>
        <w:pStyle w:val="42"/>
      </w:pPr>
    </w:p>
    <w:p>
      <w:pPr>
        <w:spacing w:line="420" w:lineRule="exact"/>
        <w:ind w:firstLine="420"/>
        <w:rPr>
          <w:rFonts w:ascii="宋体"/>
          <w:sz w:val="24"/>
        </w:rPr>
      </w:pPr>
    </w:p>
    <w:p>
      <w:pPr>
        <w:spacing w:line="420" w:lineRule="exact"/>
        <w:ind w:firstLine="420"/>
        <w:rPr>
          <w:rFonts w:ascii="宋体"/>
          <w:sz w:val="24"/>
        </w:rPr>
      </w:pPr>
    </w:p>
    <w:p>
      <w:pPr>
        <w:spacing w:line="420" w:lineRule="exact"/>
        <w:ind w:firstLine="420"/>
        <w:rPr>
          <w:rFonts w:ascii="宋体"/>
          <w:sz w:val="24"/>
        </w:rPr>
      </w:pPr>
    </w:p>
    <w:p>
      <w:pPr>
        <w:spacing w:line="420" w:lineRule="exact"/>
        <w:ind w:firstLine="420"/>
        <w:rPr>
          <w:rFonts w:ascii="宋体"/>
          <w:sz w:val="24"/>
        </w:rPr>
      </w:pPr>
    </w:p>
    <w:p>
      <w:pPr>
        <w:spacing w:line="420" w:lineRule="exact"/>
        <w:ind w:firstLine="420"/>
        <w:rPr>
          <w:rFonts w:ascii="宋体"/>
          <w:sz w:val="24"/>
        </w:rPr>
      </w:pPr>
    </w:p>
    <w:p>
      <w:pPr>
        <w:spacing w:line="420" w:lineRule="exact"/>
        <w:ind w:firstLine="420"/>
        <w:rPr>
          <w:rFonts w:ascii="宋体"/>
          <w:sz w:val="24"/>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248285</wp:posOffset>
                </wp:positionV>
                <wp:extent cx="5372100" cy="0"/>
                <wp:effectExtent l="0" t="19050" r="38100" b="3810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ckThin">
                          <a:solidFill>
                            <a:srgbClr val="000000"/>
                          </a:solidFill>
                          <a:round/>
                        </a:ln>
                      </wps:spPr>
                      <wps:bodyPr/>
                    </wps:wsp>
                  </a:graphicData>
                </a:graphic>
              </wp:anchor>
            </w:drawing>
          </mc:Choice>
          <mc:Fallback>
            <w:pict>
              <v:line id="_x0000_s1026" o:spid="_x0000_s1026" o:spt="20" style="position:absolute;left:0pt;margin-left:0pt;margin-top:19.55pt;height:0pt;width:423pt;z-index:251661312;mso-width-relative:page;mso-height-relative:page;" filled="f" stroked="t" coordsize="21600,21600" o:gfxdata="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l03&#10;HNIAAAAGAQAADwAAAAAAAAABACAAAAAiAAAAZHJzL2Rvd25yZXYueG1sUEsBAhQAFAAAAAgAh07i&#10;QAkuhnrvAQAAvgMAAA4AAAAAAAAAAQAgAAAAIQEAAGRycy9lMm9Eb2MueG1sUEsFBgAAAAAGAAYA&#10;WQEAAIIFAAAAAA==&#10;">
                <v:fill on="f" focussize="0,0"/>
                <v:stroke weight="4.5pt" color="#000000" linestyle="thickThin" joinstyle="round"/>
                <v:imagedata o:title=""/>
                <o:lock v:ext="edit" aspectratio="f"/>
              </v:line>
            </w:pict>
          </mc:Fallback>
        </mc:AlternateContent>
      </w:r>
    </w:p>
    <w:p>
      <w:pPr>
        <w:spacing w:line="320" w:lineRule="exact"/>
        <w:rPr>
          <w:rFonts w:ascii="黑体" w:eastAsia="黑体"/>
          <w:b/>
          <w:color w:val="auto"/>
        </w:rPr>
      </w:pPr>
      <w:r>
        <w:rPr>
          <w:rFonts w:ascii="黑体" w:eastAsia="黑体"/>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675005</wp:posOffset>
                </wp:positionV>
                <wp:extent cx="5372100" cy="0"/>
                <wp:effectExtent l="0" t="19050" r="38100" b="3810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margin-left:0pt;margin-top:53.15pt;height:0pt;width:423pt;z-index:251662336;mso-width-relative:page;mso-height-relative:page;" filled="f" stroked="t" coordsize="21600,21600" o:gfxdata="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7K/1gAAAAgBAAAPAAAAAAAAAAEAIAAAACIAAABkcnMvZG93bnJldi54bWxQSwECFAAUAAAA&#10;CACHTuJAM01+AvABAAC+AwAADgAAAAAAAAABACAAAAAlAQAAZHJzL2Uyb0RvYy54bWxQSwUGAAAA&#10;AAYABgBZAQAAhwUAAAAA&#10;">
                <v:fill on="f" focussize="0,0"/>
                <v:stroke weight="4.5pt" color="#000000" linestyle="thinThick" joinstyle="round"/>
                <v:imagedata o:title=""/>
                <o:lock v:ext="edit" aspectratio="f"/>
              </v:line>
            </w:pict>
          </mc:Fallback>
        </mc:AlternateContent>
      </w:r>
      <w:r>
        <w:rPr>
          <w:rFonts w:ascii="黑体" w:eastAsia="黑体"/>
          <w:b/>
        </w:rPr>
        <w:t>ICS</w:t>
      </w:r>
      <w:r>
        <w:rPr>
          <w:rFonts w:hint="eastAsia" w:ascii="黑体" w:eastAsia="黑体"/>
          <w:b/>
        </w:rPr>
        <w:t>号</w:t>
      </w:r>
      <w:r>
        <w:rPr>
          <w:rFonts w:hint="eastAsia" w:ascii="黑体" w:eastAsia="黑体"/>
          <w:b/>
          <w:color w:val="auto"/>
        </w:rPr>
        <w:t>：45.060.20</w:t>
      </w:r>
    </w:p>
    <w:p>
      <w:pPr>
        <w:spacing w:line="320" w:lineRule="exact"/>
        <w:rPr>
          <w:rFonts w:ascii="黑体" w:eastAsia="黑体"/>
          <w:b/>
          <w:color w:val="auto"/>
        </w:rPr>
      </w:pPr>
      <w:r>
        <w:rPr>
          <w:rFonts w:hint="eastAsia" w:ascii="黑体" w:eastAsia="黑体"/>
          <w:b/>
          <w:color w:val="auto"/>
        </w:rPr>
        <w:t>中国标准文献分类号：S 50</w:t>
      </w:r>
    </w:p>
    <w:p>
      <w:pPr>
        <w:spacing w:line="320" w:lineRule="exact"/>
        <w:rPr>
          <w:rFonts w:ascii="黑体" w:eastAsia="黑体"/>
          <w:color w:val="auto"/>
        </w:rPr>
      </w:pPr>
      <w:r>
        <w:rPr>
          <w:rFonts w:hint="eastAsia" w:ascii="黑体" w:eastAsia="黑体"/>
          <w:b/>
          <w:color w:val="auto"/>
        </w:rPr>
        <w:t>关键词：轨道交通装备、再制造、评价</w:t>
      </w:r>
    </w:p>
    <w:sectPr>
      <w:headerReference r:id="rId18" w:type="first"/>
      <w:footerReference r:id="rId21" w:type="first"/>
      <w:headerReference r:id="rId16" w:type="default"/>
      <w:footerReference r:id="rId19" w:type="default"/>
      <w:headerReference r:id="rId17" w:type="even"/>
      <w:footerReference r:id="rId20" w:type="even"/>
      <w:pgSz w:w="11906" w:h="16838"/>
      <w:pgMar w:top="1418" w:right="1418" w:bottom="1134" w:left="1418" w:header="1417" w:footer="1134"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5</w:t>
    </w:r>
    <w:r>
      <w:rPr>
        <w:rFonts w:ascii="Times New Roman" w:hAnsi="Times New Roman"/>
        <w:caps/>
        <w:color w:val="000000" w:themeColor="text1"/>
        <w14:textFill>
          <w14:solidFill>
            <w14:schemeClr w14:val="tx1"/>
          </w14:solidFill>
        </w14:textFil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themeColor="text1"/>
        <w14:textFill>
          <w14:solidFill>
            <w14:schemeClr w14:val="tx1"/>
          </w14:solidFill>
        </w14:textFill>
      </w:rPr>
    </w:pPr>
    <w:r>
      <w:rPr>
        <w:rFonts w:ascii="Times New Roman" w:hAnsi="Times New Roman"/>
        <w:caps/>
        <w:color w:val="000000" w:themeColor="text1"/>
        <w14:textFill>
          <w14:solidFill>
            <w14:schemeClr w14:val="tx1"/>
          </w14:solidFill>
        </w14:textFill>
      </w:rPr>
      <w:fldChar w:fldCharType="begin"/>
    </w:r>
    <w:r>
      <w:rPr>
        <w:rFonts w:ascii="Times New Roman" w:hAnsi="Times New Roman"/>
        <w:caps/>
        <w:color w:val="000000" w:themeColor="text1"/>
        <w14:textFill>
          <w14:solidFill>
            <w14:schemeClr w14:val="tx1"/>
          </w14:solidFill>
        </w14:textFill>
      </w:rPr>
      <w:instrText xml:space="preserve">PAGE   \* MERGEFORMAT</w:instrText>
    </w:r>
    <w:r>
      <w:rPr>
        <w:rFonts w:ascii="Times New Roman" w:hAnsi="Times New Roman"/>
        <w:caps/>
        <w:color w:val="000000" w:themeColor="text1"/>
        <w14:textFill>
          <w14:solidFill>
            <w14:schemeClr w14:val="tx1"/>
          </w14:solidFill>
        </w14:textFill>
      </w:rPr>
      <w:fldChar w:fldCharType="separate"/>
    </w:r>
    <w:r>
      <w:rPr>
        <w:rFonts w:ascii="Times New Roman" w:hAnsi="Times New Roman"/>
        <w:caps/>
        <w:color w:val="000000" w:themeColor="text1"/>
        <w:lang w:val="zh-CN"/>
        <w14:textFill>
          <w14:solidFill>
            <w14:schemeClr w14:val="tx1"/>
          </w14:solidFill>
        </w14:textFill>
      </w:rPr>
      <w:t>II</w:t>
    </w:r>
    <w:r>
      <w:rPr>
        <w:rFonts w:ascii="Times New Roman" w:hAnsi="Times New Roman"/>
        <w:caps/>
        <w:color w:val="000000" w:themeColor="text1"/>
        <w14:textFill>
          <w14:solidFill>
            <w14:schemeClr w14:val="tx1"/>
          </w14:solidFill>
        </w14:textFil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4472C4" w:themeColor="accent1"/>
        <w14:textFill>
          <w14:solidFill>
            <w14:schemeClr w14:val="accent1"/>
          </w14:solidFill>
        </w14:textFill>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Times New Roman" w:hAnsi="Times New Roman"/>
        <w:caps/>
        <w:color w:val="000000"/>
      </w:rPr>
    </w:pPr>
    <w:r>
      <w:rPr>
        <w:rFonts w:ascii="Times New Roman" w:hAnsi="Times New Roman"/>
        <w:caps/>
        <w:color w:val="000000"/>
      </w:rPr>
      <w:fldChar w:fldCharType="begin"/>
    </w:r>
    <w:r>
      <w:rPr>
        <w:rFonts w:ascii="Times New Roman" w:hAnsi="Times New Roman"/>
        <w:caps/>
        <w:color w:val="000000"/>
      </w:rPr>
      <w:instrText xml:space="preserve">PAGE   \* MERGEFORMAT</w:instrText>
    </w:r>
    <w:r>
      <w:rPr>
        <w:rFonts w:ascii="Times New Roman" w:hAnsi="Times New Roman"/>
        <w:caps/>
        <w:color w:val="000000"/>
      </w:rPr>
      <w:fldChar w:fldCharType="separate"/>
    </w:r>
    <w:r>
      <w:rPr>
        <w:rFonts w:ascii="Times New Roman" w:hAnsi="Times New Roman"/>
        <w:caps/>
        <w:color w:val="000000"/>
        <w:lang w:val="zh-CN"/>
      </w:rPr>
      <w:t>5</w:t>
    </w:r>
    <w:r>
      <w:rPr>
        <w:rFonts w:ascii="Times New Roman" w:hAnsi="Times New Roman"/>
        <w:caps/>
        <w:color w:val="00000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rPr>
        <w:rFonts w:ascii="Times New Roman" w:hAnsi="Times New Roman"/>
        <w:caps/>
        <w:color w:val="4472C4"/>
      </w:rPr>
    </w:pPr>
    <w:r>
      <w:rPr>
        <w:rFonts w:ascii="Times New Roman" w:hAnsi="Times New Roman"/>
        <w:caps/>
      </w:rPr>
      <w:fldChar w:fldCharType="begin"/>
    </w:r>
    <w:r>
      <w:rPr>
        <w:rFonts w:ascii="Times New Roman" w:hAnsi="Times New Roman"/>
        <w:caps/>
      </w:rPr>
      <w:instrText xml:space="preserve">PAGE   \* MERGEFORMAT</w:instrText>
    </w:r>
    <w:r>
      <w:rPr>
        <w:rFonts w:ascii="Times New Roman" w:hAnsi="Times New Roman"/>
        <w:caps/>
      </w:rPr>
      <w:fldChar w:fldCharType="separate"/>
    </w:r>
    <w:r>
      <w:rPr>
        <w:rFonts w:ascii="Times New Roman" w:hAnsi="Times New Roman"/>
        <w:caps/>
        <w:lang w:val="zh-CN"/>
      </w:rPr>
      <w:t>6</w:t>
    </w:r>
    <w:r>
      <w:rPr>
        <w:rFonts w:ascii="Times New Roman" w:hAnsi="Times New Roman"/>
        <w:cap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Times New Roman" w:hAnsi="Times New Roman"/>
        <w:caps/>
        <w:color w:val="000000"/>
      </w:rPr>
    </w:pPr>
    <w:r>
      <w:rPr>
        <w:rFonts w:ascii="Times New Roman" w:hAnsi="Times New Roman"/>
        <w:caps/>
        <w:color w:val="000000"/>
      </w:rPr>
      <w:fldChar w:fldCharType="begin"/>
    </w:r>
    <w:r>
      <w:rPr>
        <w:rFonts w:ascii="Times New Roman" w:hAnsi="Times New Roman"/>
        <w:caps/>
        <w:color w:val="000000"/>
      </w:rPr>
      <w:instrText xml:space="preserve">PAGE   \* MERGEFORMAT</w:instrText>
    </w:r>
    <w:r>
      <w:rPr>
        <w:rFonts w:ascii="Times New Roman" w:hAnsi="Times New Roman"/>
        <w:caps/>
        <w:color w:val="000000"/>
      </w:rPr>
      <w:fldChar w:fldCharType="separate"/>
    </w:r>
    <w:r>
      <w:rPr>
        <w:rFonts w:ascii="Times New Roman" w:hAnsi="Times New Roman"/>
        <w:caps/>
        <w:color w:val="000000"/>
        <w:lang w:val="zh-CN"/>
      </w:rPr>
      <w:t>1</w:t>
    </w:r>
    <w:r>
      <w:rPr>
        <w:rFonts w:ascii="Times New Roman" w:hAnsi="Times New Roman"/>
        <w:caps/>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1.1</w:t>
    </w:r>
    <w:r>
      <w:rPr>
        <w:rFonts w:hint="eastAsia" w:ascii="Times New Roman" w:hAnsi="Times New Roman" w:eastAsia="黑体"/>
        <w:b/>
      </w:rPr>
      <w:t>—2</w:t>
    </w:r>
    <w:r>
      <w:rPr>
        <w:rFonts w:ascii="Times New Roman" w:hAnsi="Times New Roman" w:eastAsia="黑体"/>
        <w:b/>
      </w:rPr>
      <w:t>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1.1</w:t>
    </w:r>
    <w:r>
      <w:rPr>
        <w:rFonts w:hint="eastAsia" w:ascii="Times New Roman" w:hAnsi="Times New Roman" w:eastAsia="黑体"/>
        <w:b/>
      </w:rPr>
      <w:t>—2</w:t>
    </w:r>
    <w:r>
      <w:rPr>
        <w:rFonts w:ascii="Times New Roman" w:hAnsi="Times New Roman" w:eastAsia="黑体"/>
        <w:b/>
      </w:rPr>
      <w:t>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T/CMES 1.1</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01X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T/CMES XXX</w:t>
    </w:r>
    <w:r>
      <w:rPr>
        <w:rFonts w:hint="eastAsia" w:ascii="Times New Roman" w:hAnsi="Times New Roman" w:eastAsia="黑体"/>
        <w:b/>
      </w:rPr>
      <w:t>—2</w:t>
    </w:r>
    <w:r>
      <w:rPr>
        <w:rFonts w:ascii="Times New Roman" w:hAnsi="Times New Roman" w:eastAsia="黑体"/>
        <w:b/>
      </w:rPr>
      <w:t>01X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hint="eastAsia" w:ascii="Times New Roman" w:hAnsi="Times New Roman" w:eastAsia="黑体"/>
        <w:b/>
      </w:rPr>
      <w:t>T/</w:t>
    </w:r>
    <w:r>
      <w:rPr>
        <w:rFonts w:ascii="Times New Roman" w:hAnsi="Times New Roman" w:eastAsia="黑体"/>
        <w:b/>
      </w:rPr>
      <w:t>CMES XXX</w:t>
    </w:r>
    <w:r>
      <w:rPr>
        <w:rFonts w:hint="eastAsia" w:ascii="Times New Roman" w:hAnsi="Times New Roman" w:eastAsia="黑体"/>
        <w:b/>
      </w:rPr>
      <w:t>—2</w:t>
    </w:r>
    <w:r>
      <w:rPr>
        <w:rFonts w:ascii="Times New Roman" w:hAnsi="Times New Roman" w:eastAsia="黑体"/>
        <w:b/>
      </w:rPr>
      <w:t>0</w:t>
    </w:r>
    <w:r>
      <w:rPr>
        <w:rFonts w:hint="eastAsia" w:ascii="Times New Roman" w:hAnsi="Times New Roman" w:eastAsia="黑体"/>
        <w:b/>
        <w:lang w:val="en-US" w:eastAsia="zh-CN"/>
      </w:rPr>
      <w:t>X</w:t>
    </w:r>
    <w:r>
      <w:rPr>
        <w:rFonts w:ascii="Times New Roman" w:hAnsi="Times New Roman" w:eastAsia="黑体"/>
        <w:b/>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4798B"/>
    <w:multiLevelType w:val="singleLevel"/>
    <w:tmpl w:val="D4B4798B"/>
    <w:lvl w:ilvl="0" w:tentative="0">
      <w:start w:val="2"/>
      <w:numFmt w:val="decimal"/>
      <w:lvlText w:val="%1."/>
      <w:lvlJc w:val="left"/>
      <w:pPr>
        <w:tabs>
          <w:tab w:val="left" w:pos="312"/>
        </w:tabs>
      </w:pPr>
    </w:lvl>
  </w:abstractNum>
  <w:abstractNum w:abstractNumId="1">
    <w:nsid w:val="0EE9467D"/>
    <w:multiLevelType w:val="multilevel"/>
    <w:tmpl w:val="0EE9467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3C2409"/>
    <w:multiLevelType w:val="multilevel"/>
    <w:tmpl w:val="1E3C2409"/>
    <w:lvl w:ilvl="0" w:tentative="0">
      <w:start w:val="1"/>
      <w:numFmt w:val="lowerLetter"/>
      <w:pStyle w:val="69"/>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E32610F"/>
    <w:multiLevelType w:val="multilevel"/>
    <w:tmpl w:val="2E32610F"/>
    <w:lvl w:ilvl="0" w:tentative="0">
      <w:start w:val="1"/>
      <w:numFmt w:val="decimal"/>
      <w:pStyle w:val="68"/>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4">
    <w:nsid w:val="3A13D00E"/>
    <w:multiLevelType w:val="singleLevel"/>
    <w:tmpl w:val="3A13D00E"/>
    <w:lvl w:ilvl="0" w:tentative="0">
      <w:start w:val="1"/>
      <w:numFmt w:val="decimal"/>
      <w:lvlText w:val="%1."/>
      <w:lvlJc w:val="left"/>
      <w:pPr>
        <w:tabs>
          <w:tab w:val="left" w:pos="312"/>
        </w:tabs>
      </w:pPr>
    </w:lvl>
  </w:abstractNum>
  <w:abstractNum w:abstractNumId="5">
    <w:nsid w:val="3D1C17D8"/>
    <w:multiLevelType w:val="multilevel"/>
    <w:tmpl w:val="3D1C17D8"/>
    <w:lvl w:ilvl="0" w:tentative="0">
      <w:start w:val="1"/>
      <w:numFmt w:val="decimal"/>
      <w:pStyle w:val="74"/>
      <w:lvlText w:val="表%1 "/>
      <w:lvlJc w:val="left"/>
      <w:pPr>
        <w:ind w:left="420" w:hanging="420"/>
      </w:pPr>
      <w:rPr>
        <w:rFonts w:hint="default" w:ascii="Times New Roman" w:hAnsi="Times New Roman" w:eastAsia="黑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7C2AF5"/>
    <w:multiLevelType w:val="multilevel"/>
    <w:tmpl w:val="557C2AF5"/>
    <w:lvl w:ilvl="0" w:tentative="0">
      <w:start w:val="1"/>
      <w:numFmt w:val="decimal"/>
      <w:pStyle w:val="92"/>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eastAsia" w:ascii="黑体" w:hAnsi="Times New Roman" w:eastAsia="黑体"/>
        <w:b w:val="0"/>
        <w:bCs w:val="0"/>
        <w:i w:val="0"/>
        <w:iCs w:val="0"/>
        <w:sz w:val="21"/>
        <w:szCs w:val="21"/>
      </w:rPr>
    </w:lvl>
    <w:lvl w:ilvl="2" w:tentative="0">
      <w:start w:val="1"/>
      <w:numFmt w:val="decimal"/>
      <w:suff w:val="nothing"/>
      <w:lvlText w:val="%1%2.%3　"/>
      <w:lvlJc w:val="left"/>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48"/>
        </w:tabs>
        <w:ind w:left="3969" w:hanging="1418"/>
      </w:pPr>
      <w:rPr>
        <w:rFonts w:hint="eastAsia" w:ascii="宋体" w:hAnsi="宋体" w:eastAsia="宋体"/>
        <w:sz w:val="24"/>
        <w:szCs w:val="24"/>
      </w:rPr>
    </w:lvl>
    <w:lvl w:ilvl="8" w:tentative="0">
      <w:start w:val="1"/>
      <w:numFmt w:val="decimal"/>
      <w:lvlText w:val="%1.%2.%3.%4.%5.%6.%7.%8.%9"/>
      <w:lvlJc w:val="left"/>
      <w:pPr>
        <w:tabs>
          <w:tab w:val="left" w:pos="4774"/>
        </w:tabs>
        <w:ind w:left="4677" w:hanging="1701"/>
      </w:pPr>
      <w:rPr>
        <w:rFonts w:hint="eastAsia" w:ascii="Times New Roman" w:hAnsi="Times New Roman" w:cs="Times New Roman"/>
        <w:sz w:val="24"/>
        <w:szCs w:val="24"/>
      </w:rPr>
    </w:lvl>
  </w:abstractNum>
  <w:abstractNum w:abstractNumId="7">
    <w:nsid w:val="591079F2"/>
    <w:multiLevelType w:val="multilevel"/>
    <w:tmpl w:val="591079F2"/>
    <w:lvl w:ilvl="0" w:tentative="0">
      <w:start w:val="1"/>
      <w:numFmt w:val="decimal"/>
      <w:pStyle w:val="9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3"/>
      <w:suff w:val="nothing"/>
      <w:lvlText w:val="%1"/>
      <w:lvlJc w:val="left"/>
      <w:rPr>
        <w:rFonts w:hint="default" w:ascii="Times New Roman" w:hAnsi="Times New Roman" w:cs="Times New Roman"/>
        <w:b/>
        <w:bCs/>
        <w:i w:val="0"/>
        <w:iCs w:val="0"/>
        <w:sz w:val="21"/>
        <w:szCs w:val="21"/>
      </w:rPr>
    </w:lvl>
    <w:lvl w:ilvl="1" w:tentative="0">
      <w:start w:val="1"/>
      <w:numFmt w:val="decimal"/>
      <w:pStyle w:val="40"/>
      <w:suff w:val="nothing"/>
      <w:lvlText w:val="%1%2　"/>
      <w:lvlJc w:val="left"/>
      <w:rPr>
        <w:rFonts w:hint="eastAsia" w:ascii="黑体" w:hAnsi="Times New Roman" w:eastAsia="黑体"/>
        <w:b w:val="0"/>
        <w:bCs w:val="0"/>
        <w:i w:val="0"/>
        <w:iCs w:val="0"/>
        <w:sz w:val="21"/>
        <w:szCs w:val="21"/>
      </w:rPr>
    </w:lvl>
    <w:lvl w:ilvl="2" w:tentative="0">
      <w:start w:val="1"/>
      <w:numFmt w:val="decimal"/>
      <w:pStyle w:val="52"/>
      <w:suff w:val="nothing"/>
      <w:lvlText w:val="%1%2.%3　"/>
      <w:lvlJc w:val="left"/>
      <w:rPr>
        <w:rFonts w:hint="eastAsia" w:ascii="黑体" w:hAnsi="Times New Roman" w:eastAsia="黑体"/>
        <w:b w:val="0"/>
        <w:bCs w:val="0"/>
        <w:i w:val="0"/>
        <w:iCs w:val="0"/>
        <w:sz w:val="21"/>
        <w:szCs w:val="21"/>
      </w:rPr>
    </w:lvl>
    <w:lvl w:ilvl="3" w:tentative="0">
      <w:start w:val="1"/>
      <w:numFmt w:val="decimal"/>
      <w:pStyle w:val="48"/>
      <w:suff w:val="nothing"/>
      <w:lvlText w:val="%1%2.%3.%4　"/>
      <w:lvlJc w:val="left"/>
      <w:rPr>
        <w:rFonts w:hint="eastAsia" w:ascii="黑体" w:hAnsi="Times New Roman" w:eastAsia="黑体"/>
        <w:b w:val="0"/>
        <w:bCs w:val="0"/>
        <w:i w:val="0"/>
        <w:iCs w:val="0"/>
        <w:sz w:val="21"/>
        <w:szCs w:val="21"/>
      </w:rPr>
    </w:lvl>
    <w:lvl w:ilvl="4" w:tentative="0">
      <w:start w:val="1"/>
      <w:numFmt w:val="decimal"/>
      <w:pStyle w:val="49"/>
      <w:suff w:val="nothing"/>
      <w:lvlText w:val="%1%2.%3.%4.%5　"/>
      <w:lvlJc w:val="left"/>
      <w:rPr>
        <w:rFonts w:hint="eastAsia" w:ascii="黑体" w:hAnsi="Times New Roman" w:eastAsia="黑体"/>
        <w:b w:val="0"/>
        <w:bCs w:val="0"/>
        <w:i w:val="0"/>
        <w:iCs w:val="0"/>
        <w:sz w:val="21"/>
        <w:szCs w:val="21"/>
      </w:rPr>
    </w:lvl>
    <w:lvl w:ilvl="5" w:tentative="0">
      <w:start w:val="1"/>
      <w:numFmt w:val="decimal"/>
      <w:pStyle w:val="50"/>
      <w:suff w:val="nothing"/>
      <w:lvlText w:val="%1%2.%3.%4.%5.%6　"/>
      <w:lvlJc w:val="left"/>
      <w:rPr>
        <w:rFonts w:hint="eastAsia" w:ascii="黑体" w:hAnsi="Times New Roman" w:eastAsia="黑体"/>
        <w:b w:val="0"/>
        <w:bCs w:val="0"/>
        <w:i w:val="0"/>
        <w:iCs w:val="0"/>
        <w:sz w:val="21"/>
        <w:szCs w:val="21"/>
      </w:rPr>
    </w:lvl>
    <w:lvl w:ilvl="6" w:tentative="0">
      <w:start w:val="1"/>
      <w:numFmt w:val="decimal"/>
      <w:pStyle w:val="51"/>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9"/>
  </w:num>
  <w:num w:numId="2">
    <w:abstractNumId w:val="3"/>
  </w:num>
  <w:num w:numId="3">
    <w:abstractNumId w:val="2"/>
  </w:num>
  <w:num w:numId="4">
    <w:abstractNumId w:val="5"/>
  </w:num>
  <w:num w:numId="5">
    <w:abstractNumId w:val="8"/>
  </w:num>
  <w:num w:numId="6">
    <w:abstractNumId w:val="6"/>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00197850"/>
    <w:rsid w:val="00031BBE"/>
    <w:rsid w:val="000339ED"/>
    <w:rsid w:val="000346B1"/>
    <w:rsid w:val="00042A58"/>
    <w:rsid w:val="00043BBF"/>
    <w:rsid w:val="0004662A"/>
    <w:rsid w:val="00054640"/>
    <w:rsid w:val="000579A2"/>
    <w:rsid w:val="0007115C"/>
    <w:rsid w:val="00075356"/>
    <w:rsid w:val="00082CDB"/>
    <w:rsid w:val="00092DEC"/>
    <w:rsid w:val="000A66A4"/>
    <w:rsid w:val="000B6447"/>
    <w:rsid w:val="000C7161"/>
    <w:rsid w:val="000D3E2B"/>
    <w:rsid w:val="001049A4"/>
    <w:rsid w:val="00114D03"/>
    <w:rsid w:val="0011737D"/>
    <w:rsid w:val="001206E3"/>
    <w:rsid w:val="00126DF5"/>
    <w:rsid w:val="00136997"/>
    <w:rsid w:val="00145B60"/>
    <w:rsid w:val="00153FFF"/>
    <w:rsid w:val="0015626C"/>
    <w:rsid w:val="001622E6"/>
    <w:rsid w:val="00172B3E"/>
    <w:rsid w:val="00177F1B"/>
    <w:rsid w:val="00181276"/>
    <w:rsid w:val="00182A98"/>
    <w:rsid w:val="00185F6F"/>
    <w:rsid w:val="00197850"/>
    <w:rsid w:val="001C626A"/>
    <w:rsid w:val="001C7C17"/>
    <w:rsid w:val="001D77DA"/>
    <w:rsid w:val="001D7C7B"/>
    <w:rsid w:val="001E57FE"/>
    <w:rsid w:val="001F66A7"/>
    <w:rsid w:val="00201A9F"/>
    <w:rsid w:val="00226ABA"/>
    <w:rsid w:val="00230E80"/>
    <w:rsid w:val="002369AD"/>
    <w:rsid w:val="0024058F"/>
    <w:rsid w:val="00241071"/>
    <w:rsid w:val="002424D8"/>
    <w:rsid w:val="00246856"/>
    <w:rsid w:val="00257D51"/>
    <w:rsid w:val="00265E44"/>
    <w:rsid w:val="00272374"/>
    <w:rsid w:val="00277943"/>
    <w:rsid w:val="00284E21"/>
    <w:rsid w:val="0029450A"/>
    <w:rsid w:val="002A1CB1"/>
    <w:rsid w:val="002A518B"/>
    <w:rsid w:val="002B2331"/>
    <w:rsid w:val="002C1E25"/>
    <w:rsid w:val="002C7B57"/>
    <w:rsid w:val="002D5564"/>
    <w:rsid w:val="002F1FE6"/>
    <w:rsid w:val="002F7E53"/>
    <w:rsid w:val="003008C9"/>
    <w:rsid w:val="00300F34"/>
    <w:rsid w:val="0030463B"/>
    <w:rsid w:val="00305645"/>
    <w:rsid w:val="0031575C"/>
    <w:rsid w:val="0032733A"/>
    <w:rsid w:val="00327E39"/>
    <w:rsid w:val="003320B4"/>
    <w:rsid w:val="00333C16"/>
    <w:rsid w:val="0033755E"/>
    <w:rsid w:val="00352F36"/>
    <w:rsid w:val="00353DD1"/>
    <w:rsid w:val="00355979"/>
    <w:rsid w:val="00355B99"/>
    <w:rsid w:val="00390663"/>
    <w:rsid w:val="00397B83"/>
    <w:rsid w:val="003A24BE"/>
    <w:rsid w:val="003B392B"/>
    <w:rsid w:val="003C3CCA"/>
    <w:rsid w:val="003D5692"/>
    <w:rsid w:val="003D63E2"/>
    <w:rsid w:val="003D6612"/>
    <w:rsid w:val="003E1BCE"/>
    <w:rsid w:val="003E2628"/>
    <w:rsid w:val="003F3C99"/>
    <w:rsid w:val="003F4FA2"/>
    <w:rsid w:val="00403B8D"/>
    <w:rsid w:val="00422CB4"/>
    <w:rsid w:val="00432E59"/>
    <w:rsid w:val="00433433"/>
    <w:rsid w:val="004524E3"/>
    <w:rsid w:val="004707D2"/>
    <w:rsid w:val="00476A50"/>
    <w:rsid w:val="00480644"/>
    <w:rsid w:val="00495E73"/>
    <w:rsid w:val="004A3C6A"/>
    <w:rsid w:val="004A4462"/>
    <w:rsid w:val="004B62C8"/>
    <w:rsid w:val="004B695C"/>
    <w:rsid w:val="004C1995"/>
    <w:rsid w:val="004C5F51"/>
    <w:rsid w:val="004C60E0"/>
    <w:rsid w:val="004E415D"/>
    <w:rsid w:val="004F1453"/>
    <w:rsid w:val="004F398E"/>
    <w:rsid w:val="004F6362"/>
    <w:rsid w:val="0050399B"/>
    <w:rsid w:val="005100A7"/>
    <w:rsid w:val="00511CB1"/>
    <w:rsid w:val="005129CF"/>
    <w:rsid w:val="005140CA"/>
    <w:rsid w:val="0051518A"/>
    <w:rsid w:val="00520BEA"/>
    <w:rsid w:val="00521F0B"/>
    <w:rsid w:val="0052218B"/>
    <w:rsid w:val="00522922"/>
    <w:rsid w:val="0053188A"/>
    <w:rsid w:val="00532CFF"/>
    <w:rsid w:val="00541077"/>
    <w:rsid w:val="00542E1B"/>
    <w:rsid w:val="0057551E"/>
    <w:rsid w:val="005801BA"/>
    <w:rsid w:val="005840B2"/>
    <w:rsid w:val="005871F8"/>
    <w:rsid w:val="005B1A01"/>
    <w:rsid w:val="005B1BC3"/>
    <w:rsid w:val="005C5140"/>
    <w:rsid w:val="005D28BA"/>
    <w:rsid w:val="005D2A9F"/>
    <w:rsid w:val="005E1738"/>
    <w:rsid w:val="005E3E62"/>
    <w:rsid w:val="005E6043"/>
    <w:rsid w:val="005F7C28"/>
    <w:rsid w:val="006119BB"/>
    <w:rsid w:val="00616CE4"/>
    <w:rsid w:val="0062136E"/>
    <w:rsid w:val="006323F9"/>
    <w:rsid w:val="0064500D"/>
    <w:rsid w:val="006617E6"/>
    <w:rsid w:val="00662A9E"/>
    <w:rsid w:val="0066634E"/>
    <w:rsid w:val="00670009"/>
    <w:rsid w:val="0067619F"/>
    <w:rsid w:val="00680F62"/>
    <w:rsid w:val="00685450"/>
    <w:rsid w:val="0068644D"/>
    <w:rsid w:val="00686E97"/>
    <w:rsid w:val="006A473E"/>
    <w:rsid w:val="006A4AAC"/>
    <w:rsid w:val="006B13F0"/>
    <w:rsid w:val="006C7AFC"/>
    <w:rsid w:val="006F6631"/>
    <w:rsid w:val="00700643"/>
    <w:rsid w:val="00701791"/>
    <w:rsid w:val="00704BD6"/>
    <w:rsid w:val="0070625B"/>
    <w:rsid w:val="0071776D"/>
    <w:rsid w:val="00734846"/>
    <w:rsid w:val="00735EA5"/>
    <w:rsid w:val="007465BC"/>
    <w:rsid w:val="00752A9B"/>
    <w:rsid w:val="007656F8"/>
    <w:rsid w:val="007779B0"/>
    <w:rsid w:val="00784C08"/>
    <w:rsid w:val="00790330"/>
    <w:rsid w:val="007A777A"/>
    <w:rsid w:val="007C1A7E"/>
    <w:rsid w:val="007C575A"/>
    <w:rsid w:val="007D3060"/>
    <w:rsid w:val="007D6112"/>
    <w:rsid w:val="007F10D9"/>
    <w:rsid w:val="00815459"/>
    <w:rsid w:val="00820C97"/>
    <w:rsid w:val="00821F71"/>
    <w:rsid w:val="008263E9"/>
    <w:rsid w:val="00847610"/>
    <w:rsid w:val="008526B3"/>
    <w:rsid w:val="008528DB"/>
    <w:rsid w:val="00855261"/>
    <w:rsid w:val="0087534F"/>
    <w:rsid w:val="00876C1C"/>
    <w:rsid w:val="00886D1D"/>
    <w:rsid w:val="00890A5A"/>
    <w:rsid w:val="008B46EA"/>
    <w:rsid w:val="008C0620"/>
    <w:rsid w:val="008C3961"/>
    <w:rsid w:val="008C3D80"/>
    <w:rsid w:val="008D37F6"/>
    <w:rsid w:val="008D709B"/>
    <w:rsid w:val="008E020F"/>
    <w:rsid w:val="008F2C17"/>
    <w:rsid w:val="00900AB9"/>
    <w:rsid w:val="0093006A"/>
    <w:rsid w:val="009A6675"/>
    <w:rsid w:val="009A7808"/>
    <w:rsid w:val="009B4859"/>
    <w:rsid w:val="009C3B90"/>
    <w:rsid w:val="009D51F9"/>
    <w:rsid w:val="009F2EFC"/>
    <w:rsid w:val="009F3D9E"/>
    <w:rsid w:val="00A03B1E"/>
    <w:rsid w:val="00A0619D"/>
    <w:rsid w:val="00A11371"/>
    <w:rsid w:val="00A30394"/>
    <w:rsid w:val="00A3378D"/>
    <w:rsid w:val="00A34362"/>
    <w:rsid w:val="00A34615"/>
    <w:rsid w:val="00A431D7"/>
    <w:rsid w:val="00A45401"/>
    <w:rsid w:val="00A51F65"/>
    <w:rsid w:val="00A650D5"/>
    <w:rsid w:val="00A65F94"/>
    <w:rsid w:val="00A6675C"/>
    <w:rsid w:val="00A734A6"/>
    <w:rsid w:val="00A736B3"/>
    <w:rsid w:val="00A7685F"/>
    <w:rsid w:val="00A7729E"/>
    <w:rsid w:val="00A80191"/>
    <w:rsid w:val="00A9477A"/>
    <w:rsid w:val="00AA28E7"/>
    <w:rsid w:val="00AC0DFD"/>
    <w:rsid w:val="00AC7A45"/>
    <w:rsid w:val="00AE34C0"/>
    <w:rsid w:val="00AE7E3A"/>
    <w:rsid w:val="00B121CE"/>
    <w:rsid w:val="00B1305F"/>
    <w:rsid w:val="00B13D5F"/>
    <w:rsid w:val="00B15034"/>
    <w:rsid w:val="00B17F28"/>
    <w:rsid w:val="00B44106"/>
    <w:rsid w:val="00B53A4F"/>
    <w:rsid w:val="00B702B9"/>
    <w:rsid w:val="00B75CBB"/>
    <w:rsid w:val="00B84E0E"/>
    <w:rsid w:val="00B942A4"/>
    <w:rsid w:val="00BA1ED4"/>
    <w:rsid w:val="00BC36DD"/>
    <w:rsid w:val="00BD25CF"/>
    <w:rsid w:val="00BD4562"/>
    <w:rsid w:val="00BE5EE4"/>
    <w:rsid w:val="00BF51F3"/>
    <w:rsid w:val="00C02604"/>
    <w:rsid w:val="00C07360"/>
    <w:rsid w:val="00C104DC"/>
    <w:rsid w:val="00C12581"/>
    <w:rsid w:val="00C243E2"/>
    <w:rsid w:val="00C43A0E"/>
    <w:rsid w:val="00C44C91"/>
    <w:rsid w:val="00C44F61"/>
    <w:rsid w:val="00C610BF"/>
    <w:rsid w:val="00C65CCF"/>
    <w:rsid w:val="00C66161"/>
    <w:rsid w:val="00C708C9"/>
    <w:rsid w:val="00C7325D"/>
    <w:rsid w:val="00C73CA9"/>
    <w:rsid w:val="00C81E41"/>
    <w:rsid w:val="00C91432"/>
    <w:rsid w:val="00C9652D"/>
    <w:rsid w:val="00CB08B7"/>
    <w:rsid w:val="00CB2FE2"/>
    <w:rsid w:val="00CB4B9D"/>
    <w:rsid w:val="00D00200"/>
    <w:rsid w:val="00D00379"/>
    <w:rsid w:val="00D06FAB"/>
    <w:rsid w:val="00D13566"/>
    <w:rsid w:val="00D14F82"/>
    <w:rsid w:val="00D31F86"/>
    <w:rsid w:val="00D762DB"/>
    <w:rsid w:val="00D85888"/>
    <w:rsid w:val="00DA6065"/>
    <w:rsid w:val="00DC2799"/>
    <w:rsid w:val="00DC4163"/>
    <w:rsid w:val="00DD0E44"/>
    <w:rsid w:val="00DD7EDB"/>
    <w:rsid w:val="00DE13FB"/>
    <w:rsid w:val="00E12492"/>
    <w:rsid w:val="00E14BB9"/>
    <w:rsid w:val="00E171AF"/>
    <w:rsid w:val="00E237C7"/>
    <w:rsid w:val="00E44D5B"/>
    <w:rsid w:val="00E46224"/>
    <w:rsid w:val="00E620CA"/>
    <w:rsid w:val="00E66746"/>
    <w:rsid w:val="00E70246"/>
    <w:rsid w:val="00E72F68"/>
    <w:rsid w:val="00E76F7B"/>
    <w:rsid w:val="00E82704"/>
    <w:rsid w:val="00E8641B"/>
    <w:rsid w:val="00E864A0"/>
    <w:rsid w:val="00E91A93"/>
    <w:rsid w:val="00E923FC"/>
    <w:rsid w:val="00E956F8"/>
    <w:rsid w:val="00EA36E9"/>
    <w:rsid w:val="00EA5A10"/>
    <w:rsid w:val="00EB1D74"/>
    <w:rsid w:val="00EB3828"/>
    <w:rsid w:val="00EC654B"/>
    <w:rsid w:val="00EC79BA"/>
    <w:rsid w:val="00ED18F5"/>
    <w:rsid w:val="00F23A03"/>
    <w:rsid w:val="00F33591"/>
    <w:rsid w:val="00F36CCA"/>
    <w:rsid w:val="00F36D91"/>
    <w:rsid w:val="00F609D4"/>
    <w:rsid w:val="00F6181B"/>
    <w:rsid w:val="00F71C34"/>
    <w:rsid w:val="00F74EA2"/>
    <w:rsid w:val="00F754C9"/>
    <w:rsid w:val="00F849E0"/>
    <w:rsid w:val="00F875F0"/>
    <w:rsid w:val="00F90380"/>
    <w:rsid w:val="00FA524D"/>
    <w:rsid w:val="00FA5681"/>
    <w:rsid w:val="00FA7738"/>
    <w:rsid w:val="00FB3B49"/>
    <w:rsid w:val="00FB4877"/>
    <w:rsid w:val="00FD7353"/>
    <w:rsid w:val="00FE4811"/>
    <w:rsid w:val="00FF612E"/>
    <w:rsid w:val="04273F6D"/>
    <w:rsid w:val="06110369"/>
    <w:rsid w:val="183F56D9"/>
    <w:rsid w:val="19411A2B"/>
    <w:rsid w:val="1EE4141F"/>
    <w:rsid w:val="1F8E2EDA"/>
    <w:rsid w:val="25C262D0"/>
    <w:rsid w:val="30C220DC"/>
    <w:rsid w:val="30F222E8"/>
    <w:rsid w:val="3D0D7591"/>
    <w:rsid w:val="3F400D9C"/>
    <w:rsid w:val="3F7479BB"/>
    <w:rsid w:val="406F0F9F"/>
    <w:rsid w:val="4C8856DD"/>
    <w:rsid w:val="50270698"/>
    <w:rsid w:val="57153337"/>
    <w:rsid w:val="60206B8F"/>
    <w:rsid w:val="62393632"/>
    <w:rsid w:val="65F7722A"/>
    <w:rsid w:val="6DFA549D"/>
    <w:rsid w:val="70F77806"/>
    <w:rsid w:val="75FB01B9"/>
    <w:rsid w:val="7629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Calibri"/>
      <w:kern w:val="2"/>
      <w:sz w:val="21"/>
      <w:szCs w:val="21"/>
      <w:lang w:val="en-US" w:eastAsia="zh-CN" w:bidi="ar-SA"/>
    </w:rPr>
  </w:style>
  <w:style w:type="paragraph" w:styleId="2">
    <w:name w:val="heading 1"/>
    <w:basedOn w:val="1"/>
    <w:next w:val="1"/>
    <w:link w:val="29"/>
    <w:autoRedefine/>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0"/>
    <w:autoRedefine/>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1"/>
    <w:autoRedefine/>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2"/>
    <w:autoRedefine/>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3"/>
    <w:autoRedefine/>
    <w:unhideWhenUsed/>
    <w:qFormat/>
    <w:uiPriority w:val="9"/>
    <w:pPr>
      <w:keepNext/>
      <w:keepLines/>
      <w:spacing w:before="280" w:after="290" w:line="376" w:lineRule="atLeast"/>
      <w:outlineLvl w:val="4"/>
    </w:pPr>
    <w:rPr>
      <w:b/>
      <w:bCs/>
      <w:sz w:val="28"/>
      <w:szCs w:val="28"/>
    </w:rPr>
  </w:style>
  <w:style w:type="paragraph" w:styleId="7">
    <w:name w:val="heading 6"/>
    <w:basedOn w:val="1"/>
    <w:next w:val="1"/>
    <w:link w:val="34"/>
    <w:autoRedefine/>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35"/>
    <w:autoRedefine/>
    <w:unhideWhenUsed/>
    <w:qFormat/>
    <w:uiPriority w:val="9"/>
    <w:pPr>
      <w:keepNext/>
      <w:keepLines/>
      <w:spacing w:before="240" w:after="64" w:line="320" w:lineRule="atLeast"/>
      <w:outlineLvl w:val="6"/>
    </w:pPr>
    <w:rPr>
      <w:b/>
      <w:bCs/>
      <w:sz w:val="24"/>
      <w:szCs w:val="24"/>
    </w:rPr>
  </w:style>
  <w:style w:type="paragraph" w:styleId="9">
    <w:name w:val="heading 8"/>
    <w:basedOn w:val="1"/>
    <w:next w:val="1"/>
    <w:link w:val="36"/>
    <w:autoRedefine/>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7"/>
    <w:autoRedefine/>
    <w:unhideWhenUsed/>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85"/>
    <w:autoRedefine/>
    <w:unhideWhenUsed/>
    <w:qFormat/>
    <w:uiPriority w:val="0"/>
    <w:pPr>
      <w:adjustRightInd/>
      <w:spacing w:line="240" w:lineRule="auto"/>
      <w:jc w:val="left"/>
    </w:pPr>
    <w:rPr>
      <w:rFonts w:asciiTheme="minorHAnsi" w:hAnsiTheme="minorHAnsi" w:eastAsiaTheme="minorEastAsia" w:cstheme="minorBidi"/>
      <w:szCs w:val="24"/>
    </w:rPr>
  </w:style>
  <w:style w:type="paragraph" w:styleId="12">
    <w:name w:val="Balloon Text"/>
    <w:basedOn w:val="1"/>
    <w:link w:val="28"/>
    <w:autoRedefine/>
    <w:semiHidden/>
    <w:unhideWhenUsed/>
    <w:qFormat/>
    <w:uiPriority w:val="99"/>
    <w:pPr>
      <w:spacing w:line="240" w:lineRule="auto"/>
    </w:pPr>
    <w:rPr>
      <w:sz w:val="18"/>
      <w:szCs w:val="18"/>
    </w:rPr>
  </w:style>
  <w:style w:type="paragraph" w:styleId="13">
    <w:name w:val="footer"/>
    <w:basedOn w:val="1"/>
    <w:link w:val="27"/>
    <w:autoRedefine/>
    <w:unhideWhenUsed/>
    <w:qFormat/>
    <w:uiPriority w:val="99"/>
    <w:pPr>
      <w:tabs>
        <w:tab w:val="center" w:pos="4153"/>
        <w:tab w:val="right" w:pos="8306"/>
      </w:tabs>
      <w:snapToGrid w:val="0"/>
      <w:jc w:val="left"/>
    </w:pPr>
    <w:rPr>
      <w:sz w:val="18"/>
      <w:szCs w:val="18"/>
    </w:rPr>
  </w:style>
  <w:style w:type="paragraph" w:styleId="14">
    <w:name w:val="header"/>
    <w:basedOn w:val="1"/>
    <w:link w:val="26"/>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autoRedefine/>
    <w:unhideWhenUsed/>
    <w:qFormat/>
    <w:uiPriority w:val="39"/>
    <w:pPr>
      <w:tabs>
        <w:tab w:val="left" w:pos="567"/>
        <w:tab w:val="left" w:pos="840"/>
        <w:tab w:val="right" w:leader="dot" w:pos="9060"/>
      </w:tabs>
      <w:jc w:val="left"/>
    </w:pPr>
    <w:rPr>
      <w:rFonts w:ascii="Times New Roman" w:hAnsi="Times New Roman"/>
    </w:rPr>
  </w:style>
  <w:style w:type="paragraph" w:styleId="16">
    <w:name w:val="Subtitle"/>
    <w:basedOn w:val="1"/>
    <w:next w:val="1"/>
    <w:link w:val="43"/>
    <w:autoRedefine/>
    <w:qFormat/>
    <w:uiPriority w:val="11"/>
    <w:pPr>
      <w:spacing w:before="240" w:after="60" w:line="312" w:lineRule="atLeast"/>
      <w:jc w:val="center"/>
      <w:outlineLvl w:val="1"/>
    </w:pPr>
    <w:rPr>
      <w:rFonts w:asciiTheme="minorHAnsi" w:hAnsiTheme="minorHAnsi" w:eastAsiaTheme="minorEastAsia" w:cstheme="minorBidi"/>
      <w:b/>
      <w:bCs/>
      <w:kern w:val="28"/>
      <w:sz w:val="32"/>
      <w:szCs w:val="32"/>
    </w:rPr>
  </w:style>
  <w:style w:type="paragraph" w:styleId="17">
    <w:name w:val="table of figures"/>
    <w:basedOn w:val="1"/>
    <w:next w:val="1"/>
    <w:link w:val="70"/>
    <w:autoRedefine/>
    <w:semiHidden/>
    <w:unhideWhenUsed/>
    <w:qFormat/>
    <w:uiPriority w:val="99"/>
    <w:pPr>
      <w:ind w:left="200" w:leftChars="200" w:hanging="200" w:hangingChars="200"/>
    </w:pPr>
  </w:style>
  <w:style w:type="paragraph" w:styleId="18">
    <w:name w:val="toc 2"/>
    <w:basedOn w:val="1"/>
    <w:next w:val="1"/>
    <w:autoRedefine/>
    <w:unhideWhenUsed/>
    <w:qFormat/>
    <w:uiPriority w:val="39"/>
    <w:pPr>
      <w:ind w:left="420" w:leftChars="200"/>
    </w:pPr>
  </w:style>
  <w:style w:type="paragraph" w:styleId="19">
    <w:name w:val="Title"/>
    <w:basedOn w:val="1"/>
    <w:next w:val="1"/>
    <w:link w:val="38"/>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21">
    <w:name w:val="Table Grid"/>
    <w:basedOn w:val="20"/>
    <w:autoRedefine/>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rPr>
      <w:rFonts w:ascii="宋体" w:hAnsi="Times New Roman" w:eastAsia="宋体" w:cs="宋体"/>
      <w:sz w:val="18"/>
      <w:szCs w:val="18"/>
    </w:rPr>
  </w:style>
  <w:style w:type="character" w:styleId="24">
    <w:name w:val="Hyperlink"/>
    <w:basedOn w:val="22"/>
    <w:autoRedefine/>
    <w:unhideWhenUsed/>
    <w:qFormat/>
    <w:uiPriority w:val="99"/>
    <w:rPr>
      <w:color w:val="0563C1" w:themeColor="hyperlink"/>
      <w:u w:val="single"/>
      <w14:textFill>
        <w14:solidFill>
          <w14:schemeClr w14:val="hlink"/>
        </w14:solidFill>
      </w14:textFill>
    </w:rPr>
  </w:style>
  <w:style w:type="character" w:styleId="25">
    <w:name w:val="annotation reference"/>
    <w:autoRedefine/>
    <w:unhideWhenUsed/>
    <w:qFormat/>
    <w:uiPriority w:val="0"/>
    <w:rPr>
      <w:sz w:val="21"/>
      <w:szCs w:val="21"/>
    </w:rPr>
  </w:style>
  <w:style w:type="character" w:customStyle="1" w:styleId="26">
    <w:name w:val="页眉 字符"/>
    <w:basedOn w:val="22"/>
    <w:link w:val="14"/>
    <w:autoRedefine/>
    <w:qFormat/>
    <w:uiPriority w:val="99"/>
    <w:rPr>
      <w:rFonts w:ascii="Calibri" w:hAnsi="Calibri" w:eastAsia="宋体" w:cs="Calibri"/>
      <w:sz w:val="18"/>
      <w:szCs w:val="18"/>
    </w:rPr>
  </w:style>
  <w:style w:type="character" w:customStyle="1" w:styleId="27">
    <w:name w:val="页脚 字符"/>
    <w:basedOn w:val="22"/>
    <w:link w:val="13"/>
    <w:autoRedefine/>
    <w:qFormat/>
    <w:uiPriority w:val="99"/>
    <w:rPr>
      <w:sz w:val="18"/>
      <w:szCs w:val="18"/>
    </w:rPr>
  </w:style>
  <w:style w:type="character" w:customStyle="1" w:styleId="28">
    <w:name w:val="批注框文本 字符"/>
    <w:basedOn w:val="22"/>
    <w:link w:val="12"/>
    <w:autoRedefine/>
    <w:semiHidden/>
    <w:qFormat/>
    <w:uiPriority w:val="99"/>
    <w:rPr>
      <w:rFonts w:ascii="Calibri" w:hAnsi="Calibri" w:eastAsia="宋体" w:cs="Calibri"/>
      <w:sz w:val="18"/>
      <w:szCs w:val="18"/>
    </w:rPr>
  </w:style>
  <w:style w:type="character" w:customStyle="1" w:styleId="29">
    <w:name w:val="标题 1 字符"/>
    <w:basedOn w:val="22"/>
    <w:link w:val="2"/>
    <w:autoRedefine/>
    <w:qFormat/>
    <w:uiPriority w:val="9"/>
    <w:rPr>
      <w:rFonts w:ascii="Calibri" w:hAnsi="Calibri" w:eastAsia="宋体" w:cs="Calibri"/>
      <w:b/>
      <w:bCs/>
      <w:kern w:val="44"/>
      <w:sz w:val="44"/>
      <w:szCs w:val="44"/>
    </w:rPr>
  </w:style>
  <w:style w:type="character" w:customStyle="1" w:styleId="30">
    <w:name w:val="标题 2 字符"/>
    <w:basedOn w:val="22"/>
    <w:link w:val="3"/>
    <w:autoRedefine/>
    <w:qFormat/>
    <w:uiPriority w:val="9"/>
    <w:rPr>
      <w:rFonts w:asciiTheme="majorHAnsi" w:hAnsiTheme="majorHAnsi" w:eastAsiaTheme="majorEastAsia" w:cstheme="majorBidi"/>
      <w:b/>
      <w:bCs/>
      <w:sz w:val="32"/>
      <w:szCs w:val="32"/>
    </w:rPr>
  </w:style>
  <w:style w:type="character" w:customStyle="1" w:styleId="31">
    <w:name w:val="标题 3 字符"/>
    <w:basedOn w:val="22"/>
    <w:link w:val="4"/>
    <w:autoRedefine/>
    <w:qFormat/>
    <w:uiPriority w:val="9"/>
    <w:rPr>
      <w:rFonts w:ascii="Calibri" w:hAnsi="Calibri" w:eastAsia="宋体" w:cs="Calibri"/>
      <w:b/>
      <w:bCs/>
      <w:sz w:val="32"/>
      <w:szCs w:val="32"/>
    </w:rPr>
  </w:style>
  <w:style w:type="character" w:customStyle="1" w:styleId="32">
    <w:name w:val="标题 4 字符"/>
    <w:basedOn w:val="22"/>
    <w:link w:val="5"/>
    <w:autoRedefine/>
    <w:qFormat/>
    <w:uiPriority w:val="9"/>
    <w:rPr>
      <w:rFonts w:asciiTheme="majorHAnsi" w:hAnsiTheme="majorHAnsi" w:eastAsiaTheme="majorEastAsia" w:cstheme="majorBidi"/>
      <w:b/>
      <w:bCs/>
      <w:sz w:val="28"/>
      <w:szCs w:val="28"/>
    </w:rPr>
  </w:style>
  <w:style w:type="character" w:customStyle="1" w:styleId="33">
    <w:name w:val="标题 5 字符"/>
    <w:basedOn w:val="22"/>
    <w:link w:val="6"/>
    <w:autoRedefine/>
    <w:qFormat/>
    <w:uiPriority w:val="9"/>
    <w:rPr>
      <w:rFonts w:ascii="Calibri" w:hAnsi="Calibri" w:eastAsia="宋体" w:cs="Calibri"/>
      <w:b/>
      <w:bCs/>
      <w:sz w:val="28"/>
      <w:szCs w:val="28"/>
    </w:rPr>
  </w:style>
  <w:style w:type="character" w:customStyle="1" w:styleId="34">
    <w:name w:val="标题 6 字符"/>
    <w:basedOn w:val="22"/>
    <w:link w:val="7"/>
    <w:autoRedefine/>
    <w:qFormat/>
    <w:uiPriority w:val="9"/>
    <w:rPr>
      <w:rFonts w:asciiTheme="majorHAnsi" w:hAnsiTheme="majorHAnsi" w:eastAsiaTheme="majorEastAsia" w:cstheme="majorBidi"/>
      <w:b/>
      <w:bCs/>
      <w:sz w:val="24"/>
      <w:szCs w:val="24"/>
    </w:rPr>
  </w:style>
  <w:style w:type="character" w:customStyle="1" w:styleId="35">
    <w:name w:val="标题 7 字符"/>
    <w:basedOn w:val="22"/>
    <w:link w:val="8"/>
    <w:autoRedefine/>
    <w:qFormat/>
    <w:uiPriority w:val="9"/>
    <w:rPr>
      <w:rFonts w:ascii="Calibri" w:hAnsi="Calibri" w:eastAsia="宋体" w:cs="Calibri"/>
      <w:b/>
      <w:bCs/>
      <w:sz w:val="24"/>
      <w:szCs w:val="24"/>
    </w:rPr>
  </w:style>
  <w:style w:type="character" w:customStyle="1" w:styleId="36">
    <w:name w:val="标题 8 字符"/>
    <w:basedOn w:val="22"/>
    <w:link w:val="9"/>
    <w:autoRedefine/>
    <w:qFormat/>
    <w:uiPriority w:val="9"/>
    <w:rPr>
      <w:rFonts w:asciiTheme="majorHAnsi" w:hAnsiTheme="majorHAnsi" w:eastAsiaTheme="majorEastAsia" w:cstheme="majorBidi"/>
      <w:sz w:val="24"/>
      <w:szCs w:val="24"/>
    </w:rPr>
  </w:style>
  <w:style w:type="character" w:customStyle="1" w:styleId="37">
    <w:name w:val="标题 9 字符"/>
    <w:basedOn w:val="22"/>
    <w:link w:val="10"/>
    <w:autoRedefine/>
    <w:qFormat/>
    <w:uiPriority w:val="9"/>
    <w:rPr>
      <w:rFonts w:asciiTheme="majorHAnsi" w:hAnsiTheme="majorHAnsi" w:eastAsiaTheme="majorEastAsia" w:cstheme="majorBidi"/>
      <w:szCs w:val="21"/>
    </w:rPr>
  </w:style>
  <w:style w:type="character" w:customStyle="1" w:styleId="38">
    <w:name w:val="标题 字符"/>
    <w:basedOn w:val="22"/>
    <w:link w:val="19"/>
    <w:autoRedefine/>
    <w:qFormat/>
    <w:uiPriority w:val="10"/>
    <w:rPr>
      <w:rFonts w:asciiTheme="majorHAnsi" w:hAnsiTheme="majorHAnsi" w:eastAsiaTheme="majorEastAsia" w:cstheme="majorBidi"/>
      <w:b/>
      <w:bCs/>
      <w:sz w:val="32"/>
      <w:szCs w:val="32"/>
    </w:rPr>
  </w:style>
  <w:style w:type="paragraph" w:customStyle="1" w:styleId="39">
    <w:name w:val="章标题"/>
    <w:basedOn w:val="40"/>
    <w:next w:val="42"/>
    <w:link w:val="57"/>
    <w:autoRedefine/>
    <w:qFormat/>
    <w:uiPriority w:val="0"/>
    <w:pPr>
      <w:spacing w:before="312" w:beforeLines="100" w:after="312" w:afterLines="100"/>
    </w:pPr>
    <w:rPr>
      <w:rFonts w:ascii="Times New Roman"/>
    </w:rPr>
  </w:style>
  <w:style w:type="paragraph" w:customStyle="1" w:styleId="40">
    <w:name w:val="1章标题"/>
    <w:next w:val="41"/>
    <w:link w:val="56"/>
    <w:autoRedefine/>
    <w:qFormat/>
    <w:uiPriority w:val="99"/>
    <w:pPr>
      <w:numPr>
        <w:ilvl w:val="1"/>
        <w:numId w:val="1"/>
      </w:numPr>
      <w:spacing w:beforeLines="50" w:afterLines="50"/>
      <w:jc w:val="both"/>
      <w:outlineLvl w:val="0"/>
    </w:pPr>
    <w:rPr>
      <w:rFonts w:ascii="黑体" w:hAnsi="Times New Roman" w:eastAsia="黑体" w:cs="黑体"/>
      <w:sz w:val="21"/>
      <w:szCs w:val="21"/>
      <w:lang w:val="en-US" w:eastAsia="zh-CN" w:bidi="ar-SA"/>
    </w:rPr>
  </w:style>
  <w:style w:type="paragraph" w:customStyle="1" w:styleId="41">
    <w:name w:val="标准文件_段"/>
    <w:autoRedefine/>
    <w:qFormat/>
    <w:uiPriority w:val="99"/>
    <w:pPr>
      <w:widowControl w:val="0"/>
      <w:ind w:firstLine="198" w:firstLineChars="200"/>
      <w:jc w:val="both"/>
    </w:pPr>
    <w:rPr>
      <w:rFonts w:ascii="宋体" w:hAnsi="宋体" w:eastAsia="宋体" w:cs="宋体"/>
      <w:kern w:val="2"/>
      <w:sz w:val="21"/>
      <w:szCs w:val="21"/>
      <w:lang w:val="en-US" w:eastAsia="zh-CN" w:bidi="ar-SA"/>
    </w:rPr>
  </w:style>
  <w:style w:type="paragraph" w:customStyle="1" w:styleId="42">
    <w:name w:val="段"/>
    <w:basedOn w:val="1"/>
    <w:link w:val="47"/>
    <w:autoRedefine/>
    <w:qFormat/>
    <w:uiPriority w:val="0"/>
    <w:pPr>
      <w:spacing w:line="240" w:lineRule="auto"/>
      <w:ind w:firstLine="420" w:firstLineChars="200"/>
    </w:pPr>
    <w:rPr>
      <w:rFonts w:ascii="Times New Roman" w:hAnsi="Times New Roman"/>
    </w:rPr>
  </w:style>
  <w:style w:type="character" w:customStyle="1" w:styleId="43">
    <w:name w:val="副标题 字符"/>
    <w:basedOn w:val="22"/>
    <w:link w:val="16"/>
    <w:autoRedefine/>
    <w:qFormat/>
    <w:uiPriority w:val="11"/>
    <w:rPr>
      <w:b/>
      <w:bCs/>
      <w:kern w:val="28"/>
      <w:sz w:val="32"/>
      <w:szCs w:val="32"/>
    </w:rPr>
  </w:style>
  <w:style w:type="character" w:customStyle="1" w:styleId="44">
    <w:name w:val="不明显强调1"/>
    <w:basedOn w:val="22"/>
    <w:autoRedefine/>
    <w:qFormat/>
    <w:uiPriority w:val="19"/>
    <w:rPr>
      <w:i/>
      <w:iCs/>
      <w:color w:val="404040" w:themeColor="text1" w:themeTint="BF"/>
      <w14:textFill>
        <w14:solidFill>
          <w14:schemeClr w14:val="tx1">
            <w14:lumMod w14:val="75000"/>
            <w14:lumOff w14:val="25000"/>
          </w14:schemeClr>
        </w14:solidFill>
      </w14:textFill>
    </w:rPr>
  </w:style>
  <w:style w:type="paragraph" w:customStyle="1" w:styleId="45">
    <w:name w:val="目次、前言、引言"/>
    <w:basedOn w:val="19"/>
    <w:next w:val="42"/>
    <w:link w:val="46"/>
    <w:autoRedefine/>
    <w:qFormat/>
    <w:uiPriority w:val="0"/>
    <w:pPr>
      <w:spacing w:before="851" w:after="680" w:line="240" w:lineRule="auto"/>
    </w:pPr>
    <w:rPr>
      <w:rFonts w:eastAsia="黑体"/>
      <w:b w:val="0"/>
    </w:rPr>
  </w:style>
  <w:style w:type="character" w:customStyle="1" w:styleId="46">
    <w:name w:val="目次、前言、引言 字符"/>
    <w:basedOn w:val="38"/>
    <w:link w:val="45"/>
    <w:autoRedefine/>
    <w:qFormat/>
    <w:uiPriority w:val="0"/>
    <w:rPr>
      <w:rFonts w:eastAsia="黑体" w:asciiTheme="majorHAnsi" w:hAnsiTheme="majorHAnsi" w:cstheme="majorBidi"/>
      <w:b w:val="0"/>
      <w:sz w:val="32"/>
      <w:szCs w:val="32"/>
    </w:rPr>
  </w:style>
  <w:style w:type="character" w:customStyle="1" w:styleId="47">
    <w:name w:val="段 字符"/>
    <w:basedOn w:val="22"/>
    <w:link w:val="42"/>
    <w:autoRedefine/>
    <w:qFormat/>
    <w:uiPriority w:val="0"/>
    <w:rPr>
      <w:rFonts w:ascii="Times New Roman" w:hAnsi="Times New Roman" w:eastAsia="宋体" w:cs="Calibri"/>
      <w:szCs w:val="21"/>
    </w:rPr>
  </w:style>
  <w:style w:type="paragraph" w:customStyle="1" w:styleId="48">
    <w:name w:val="标准文件_二级条标题"/>
    <w:next w:val="41"/>
    <w:link w:val="66"/>
    <w:autoRedefine/>
    <w:qFormat/>
    <w:uiPriority w:val="99"/>
    <w:pPr>
      <w:widowControl w:val="0"/>
      <w:numPr>
        <w:ilvl w:val="3"/>
        <w:numId w:val="1"/>
      </w:numPr>
      <w:jc w:val="both"/>
      <w:outlineLvl w:val="2"/>
    </w:pPr>
    <w:rPr>
      <w:rFonts w:ascii="黑体" w:hAnsi="Times New Roman" w:eastAsia="黑体" w:cs="黑体"/>
      <w:sz w:val="21"/>
      <w:szCs w:val="21"/>
      <w:lang w:val="en-US" w:eastAsia="zh-CN" w:bidi="ar-SA"/>
    </w:rPr>
  </w:style>
  <w:style w:type="paragraph" w:customStyle="1" w:styleId="49">
    <w:name w:val="标准文件_三级条标题"/>
    <w:basedOn w:val="48"/>
    <w:next w:val="41"/>
    <w:link w:val="78"/>
    <w:autoRedefine/>
    <w:qFormat/>
    <w:uiPriority w:val="99"/>
    <w:pPr>
      <w:widowControl/>
      <w:numPr>
        <w:ilvl w:val="4"/>
      </w:numPr>
      <w:outlineLvl w:val="3"/>
    </w:pPr>
  </w:style>
  <w:style w:type="paragraph" w:customStyle="1" w:styleId="50">
    <w:name w:val="标准文件_四级条标题"/>
    <w:next w:val="41"/>
    <w:autoRedefine/>
    <w:qFormat/>
    <w:uiPriority w:val="99"/>
    <w:pPr>
      <w:widowControl w:val="0"/>
      <w:numPr>
        <w:ilvl w:val="5"/>
        <w:numId w:val="1"/>
      </w:numPr>
      <w:jc w:val="both"/>
      <w:outlineLvl w:val="4"/>
    </w:pPr>
    <w:rPr>
      <w:rFonts w:ascii="黑体" w:hAnsi="Times New Roman" w:eastAsia="黑体" w:cs="黑体"/>
      <w:sz w:val="21"/>
      <w:szCs w:val="21"/>
      <w:lang w:val="en-US" w:eastAsia="zh-CN" w:bidi="ar-SA"/>
    </w:rPr>
  </w:style>
  <w:style w:type="paragraph" w:customStyle="1" w:styleId="51">
    <w:name w:val="标准文件_五级条标题"/>
    <w:next w:val="41"/>
    <w:autoRedefine/>
    <w:qFormat/>
    <w:uiPriority w:val="99"/>
    <w:pPr>
      <w:widowControl w:val="0"/>
      <w:numPr>
        <w:ilvl w:val="6"/>
        <w:numId w:val="1"/>
      </w:numPr>
      <w:jc w:val="both"/>
      <w:outlineLvl w:val="5"/>
    </w:pPr>
    <w:rPr>
      <w:rFonts w:ascii="黑体" w:hAnsi="Times New Roman" w:eastAsia="黑体" w:cs="黑体"/>
      <w:sz w:val="21"/>
      <w:szCs w:val="21"/>
      <w:lang w:val="en-US" w:eastAsia="zh-CN" w:bidi="ar-SA"/>
    </w:rPr>
  </w:style>
  <w:style w:type="paragraph" w:customStyle="1" w:styleId="52">
    <w:name w:val="标准文件_一级条标题"/>
    <w:basedOn w:val="40"/>
    <w:next w:val="41"/>
    <w:link w:val="58"/>
    <w:autoRedefine/>
    <w:qFormat/>
    <w:uiPriority w:val="99"/>
    <w:pPr>
      <w:numPr>
        <w:ilvl w:val="2"/>
      </w:numPr>
      <w:spacing w:beforeLines="0" w:afterLines="0"/>
      <w:outlineLvl w:val="1"/>
    </w:pPr>
  </w:style>
  <w:style w:type="paragraph" w:customStyle="1" w:styleId="53">
    <w:name w:val="前言标题"/>
    <w:next w:val="1"/>
    <w:autoRedefine/>
    <w:qFormat/>
    <w:uiPriority w:val="99"/>
    <w:pPr>
      <w:numPr>
        <w:ilvl w:val="0"/>
        <w:numId w:val="1"/>
      </w:numPr>
      <w:shd w:val="clear" w:color="FFFFFF" w:fill="FFFFFF"/>
      <w:spacing w:before="540"/>
      <w:jc w:val="center"/>
      <w:outlineLvl w:val="0"/>
    </w:pPr>
    <w:rPr>
      <w:rFonts w:ascii="黑体" w:hAnsi="Times New Roman" w:eastAsia="黑体" w:cs="黑体"/>
      <w:sz w:val="32"/>
      <w:szCs w:val="32"/>
      <w:lang w:val="en-US" w:eastAsia="zh-CN" w:bidi="ar-SA"/>
    </w:rPr>
  </w:style>
  <w:style w:type="paragraph" w:styleId="54">
    <w:name w:val="List Paragraph"/>
    <w:basedOn w:val="1"/>
    <w:link w:val="72"/>
    <w:autoRedefine/>
    <w:qFormat/>
    <w:uiPriority w:val="99"/>
    <w:pPr>
      <w:adjustRightInd/>
      <w:spacing w:line="240" w:lineRule="auto"/>
      <w:ind w:firstLine="420" w:firstLineChars="200"/>
    </w:pPr>
  </w:style>
  <w:style w:type="paragraph" w:customStyle="1" w:styleId="55">
    <w:name w:val="一级条标题"/>
    <w:basedOn w:val="52"/>
    <w:next w:val="42"/>
    <w:link w:val="59"/>
    <w:autoRedefine/>
    <w:qFormat/>
    <w:uiPriority w:val="0"/>
    <w:pPr>
      <w:spacing w:before="156" w:beforeLines="50" w:after="156" w:afterLines="50"/>
    </w:pPr>
    <w:rPr>
      <w:rFonts w:ascii="Times New Roman"/>
    </w:rPr>
  </w:style>
  <w:style w:type="character" w:customStyle="1" w:styleId="56">
    <w:name w:val="1章标题 字符"/>
    <w:basedOn w:val="22"/>
    <w:link w:val="40"/>
    <w:autoRedefine/>
    <w:qFormat/>
    <w:uiPriority w:val="99"/>
    <w:rPr>
      <w:rFonts w:ascii="黑体" w:hAnsi="Times New Roman" w:eastAsia="黑体" w:cs="黑体"/>
      <w:kern w:val="0"/>
      <w:szCs w:val="21"/>
    </w:rPr>
  </w:style>
  <w:style w:type="character" w:customStyle="1" w:styleId="57">
    <w:name w:val="章标题 字符"/>
    <w:basedOn w:val="56"/>
    <w:link w:val="39"/>
    <w:autoRedefine/>
    <w:qFormat/>
    <w:uiPriority w:val="0"/>
    <w:rPr>
      <w:rFonts w:ascii="Times New Roman" w:hAnsi="Times New Roman" w:eastAsia="黑体" w:cs="黑体"/>
      <w:kern w:val="0"/>
      <w:szCs w:val="21"/>
    </w:rPr>
  </w:style>
  <w:style w:type="character" w:customStyle="1" w:styleId="58">
    <w:name w:val="标准文件_一级条标题 字符"/>
    <w:basedOn w:val="56"/>
    <w:link w:val="52"/>
    <w:autoRedefine/>
    <w:qFormat/>
    <w:uiPriority w:val="99"/>
    <w:rPr>
      <w:rFonts w:ascii="黑体" w:hAnsi="Times New Roman" w:eastAsia="黑体" w:cs="黑体"/>
      <w:kern w:val="0"/>
      <w:szCs w:val="21"/>
    </w:rPr>
  </w:style>
  <w:style w:type="character" w:customStyle="1" w:styleId="59">
    <w:name w:val="一级条标题 字符"/>
    <w:basedOn w:val="58"/>
    <w:link w:val="55"/>
    <w:autoRedefine/>
    <w:qFormat/>
    <w:uiPriority w:val="0"/>
    <w:rPr>
      <w:rFonts w:ascii="Times New Roman" w:hAnsi="Times New Roman" w:eastAsia="黑体" w:cs="黑体"/>
      <w:kern w:val="0"/>
      <w:szCs w:val="21"/>
    </w:rPr>
  </w:style>
  <w:style w:type="paragraph" w:customStyle="1" w:styleId="60">
    <w:name w:val="术语"/>
    <w:basedOn w:val="42"/>
    <w:next w:val="42"/>
    <w:link w:val="62"/>
    <w:autoRedefine/>
    <w:qFormat/>
    <w:uiPriority w:val="0"/>
    <w:rPr>
      <w:rFonts w:eastAsia="黑体"/>
    </w:rPr>
  </w:style>
  <w:style w:type="character" w:customStyle="1" w:styleId="61">
    <w:name w:val="段 Char"/>
    <w:autoRedefine/>
    <w:qFormat/>
    <w:uiPriority w:val="0"/>
    <w:rPr>
      <w:rFonts w:ascii="宋体"/>
      <w:sz w:val="21"/>
      <w:lang w:val="en-US" w:eastAsia="zh-CN" w:bidi="ar-SA"/>
    </w:rPr>
  </w:style>
  <w:style w:type="character" w:customStyle="1" w:styleId="62">
    <w:name w:val="术语 字符"/>
    <w:basedOn w:val="47"/>
    <w:link w:val="60"/>
    <w:autoRedefine/>
    <w:qFormat/>
    <w:uiPriority w:val="0"/>
    <w:rPr>
      <w:rFonts w:ascii="Times New Roman" w:hAnsi="Times New Roman" w:eastAsia="黑体" w:cs="Calibri"/>
      <w:szCs w:val="21"/>
    </w:rPr>
  </w:style>
  <w:style w:type="paragraph" w:customStyle="1" w:styleId="63">
    <w:name w:val="注"/>
    <w:basedOn w:val="42"/>
    <w:next w:val="42"/>
    <w:link w:val="65"/>
    <w:autoRedefine/>
    <w:qFormat/>
    <w:uiPriority w:val="0"/>
    <w:pPr>
      <w:widowControl/>
      <w:tabs>
        <w:tab w:val="center" w:pos="4201"/>
        <w:tab w:val="right" w:leader="dot" w:pos="9298"/>
      </w:tabs>
      <w:autoSpaceDE w:val="0"/>
      <w:autoSpaceDN w:val="0"/>
      <w:adjustRightInd/>
      <w:ind w:firstLine="360"/>
    </w:pPr>
    <w:rPr>
      <w:rFonts w:eastAsia="黑体" w:cs="Times New Roman"/>
      <w:kern w:val="0"/>
      <w:sz w:val="18"/>
      <w:szCs w:val="18"/>
    </w:rPr>
  </w:style>
  <w:style w:type="paragraph" w:customStyle="1" w:styleId="64">
    <w:name w:val="二级条标题"/>
    <w:basedOn w:val="48"/>
    <w:next w:val="42"/>
    <w:link w:val="67"/>
    <w:autoRedefine/>
    <w:qFormat/>
    <w:uiPriority w:val="0"/>
    <w:pPr>
      <w:spacing w:before="50" w:beforeLines="50" w:after="50" w:afterLines="50"/>
    </w:pPr>
    <w:rPr>
      <w:rFonts w:ascii="Times New Roman"/>
    </w:rPr>
  </w:style>
  <w:style w:type="character" w:customStyle="1" w:styleId="65">
    <w:name w:val="注 字符"/>
    <w:basedOn w:val="47"/>
    <w:link w:val="63"/>
    <w:autoRedefine/>
    <w:qFormat/>
    <w:uiPriority w:val="0"/>
    <w:rPr>
      <w:rFonts w:ascii="Times New Roman" w:hAnsi="Times New Roman" w:eastAsia="黑体" w:cs="Times New Roman"/>
      <w:kern w:val="0"/>
      <w:sz w:val="18"/>
      <w:szCs w:val="18"/>
    </w:rPr>
  </w:style>
  <w:style w:type="character" w:customStyle="1" w:styleId="66">
    <w:name w:val="标准文件_二级条标题 字符"/>
    <w:basedOn w:val="22"/>
    <w:link w:val="48"/>
    <w:autoRedefine/>
    <w:qFormat/>
    <w:uiPriority w:val="99"/>
    <w:rPr>
      <w:rFonts w:ascii="黑体" w:hAnsi="Times New Roman" w:eastAsia="黑体" w:cs="黑体"/>
      <w:kern w:val="0"/>
      <w:szCs w:val="21"/>
    </w:rPr>
  </w:style>
  <w:style w:type="character" w:customStyle="1" w:styleId="67">
    <w:name w:val="二级条标题 字符"/>
    <w:basedOn w:val="66"/>
    <w:link w:val="64"/>
    <w:autoRedefine/>
    <w:qFormat/>
    <w:uiPriority w:val="0"/>
    <w:rPr>
      <w:rFonts w:ascii="Times New Roman" w:hAnsi="Times New Roman" w:eastAsia="黑体" w:cs="黑体"/>
      <w:kern w:val="0"/>
      <w:szCs w:val="21"/>
    </w:rPr>
  </w:style>
  <w:style w:type="paragraph" w:customStyle="1" w:styleId="68">
    <w:name w:val="正文图题"/>
    <w:basedOn w:val="17"/>
    <w:next w:val="42"/>
    <w:link w:val="71"/>
    <w:autoRedefine/>
    <w:qFormat/>
    <w:uiPriority w:val="0"/>
    <w:pPr>
      <w:numPr>
        <w:ilvl w:val="0"/>
        <w:numId w:val="2"/>
      </w:numPr>
      <w:spacing w:before="50" w:beforeLines="50" w:after="50" w:afterLines="50" w:line="240" w:lineRule="auto"/>
      <w:ind w:left="0" w:leftChars="0" w:firstLine="0" w:firstLineChars="0"/>
      <w:jc w:val="center"/>
    </w:pPr>
    <w:rPr>
      <w:rFonts w:ascii="Times New Roman" w:hAnsi="Times New Roman" w:eastAsia="黑体"/>
    </w:rPr>
  </w:style>
  <w:style w:type="paragraph" w:customStyle="1" w:styleId="69">
    <w:name w:val="字母列项"/>
    <w:basedOn w:val="54"/>
    <w:next w:val="42"/>
    <w:link w:val="73"/>
    <w:autoRedefine/>
    <w:qFormat/>
    <w:uiPriority w:val="0"/>
    <w:pPr>
      <w:numPr>
        <w:ilvl w:val="0"/>
        <w:numId w:val="3"/>
      </w:numPr>
      <w:ind w:left="777" w:hanging="357" w:firstLineChars="0"/>
      <w:jc w:val="left"/>
    </w:pPr>
    <w:rPr>
      <w:rFonts w:ascii="Times New Roman" w:hAnsi="Times New Roman" w:cs="宋体"/>
      <w:kern w:val="0"/>
    </w:rPr>
  </w:style>
  <w:style w:type="character" w:customStyle="1" w:styleId="70">
    <w:name w:val="图表目录 字符"/>
    <w:basedOn w:val="22"/>
    <w:link w:val="17"/>
    <w:autoRedefine/>
    <w:semiHidden/>
    <w:qFormat/>
    <w:uiPriority w:val="99"/>
    <w:rPr>
      <w:rFonts w:ascii="Calibri" w:hAnsi="Calibri" w:eastAsia="宋体" w:cs="Calibri"/>
      <w:szCs w:val="21"/>
    </w:rPr>
  </w:style>
  <w:style w:type="character" w:customStyle="1" w:styleId="71">
    <w:name w:val="正文图题 字符"/>
    <w:basedOn w:val="70"/>
    <w:link w:val="68"/>
    <w:autoRedefine/>
    <w:qFormat/>
    <w:uiPriority w:val="0"/>
    <w:rPr>
      <w:rFonts w:ascii="Times New Roman" w:hAnsi="Times New Roman" w:eastAsia="黑体" w:cs="Calibri"/>
      <w:szCs w:val="21"/>
    </w:rPr>
  </w:style>
  <w:style w:type="character" w:customStyle="1" w:styleId="72">
    <w:name w:val="列表段落 字符"/>
    <w:basedOn w:val="22"/>
    <w:link w:val="54"/>
    <w:autoRedefine/>
    <w:qFormat/>
    <w:uiPriority w:val="99"/>
    <w:rPr>
      <w:rFonts w:ascii="Calibri" w:hAnsi="Calibri" w:eastAsia="宋体" w:cs="Calibri"/>
      <w:szCs w:val="21"/>
    </w:rPr>
  </w:style>
  <w:style w:type="character" w:customStyle="1" w:styleId="73">
    <w:name w:val="字母列项 字符"/>
    <w:basedOn w:val="72"/>
    <w:link w:val="69"/>
    <w:autoRedefine/>
    <w:qFormat/>
    <w:uiPriority w:val="0"/>
    <w:rPr>
      <w:rFonts w:ascii="Times New Roman" w:hAnsi="Times New Roman" w:eastAsia="宋体" w:cs="宋体"/>
      <w:kern w:val="0"/>
      <w:szCs w:val="21"/>
    </w:rPr>
  </w:style>
  <w:style w:type="paragraph" w:customStyle="1" w:styleId="74">
    <w:name w:val="正文表标题"/>
    <w:basedOn w:val="68"/>
    <w:next w:val="42"/>
    <w:link w:val="76"/>
    <w:autoRedefine/>
    <w:qFormat/>
    <w:uiPriority w:val="0"/>
    <w:pPr>
      <w:numPr>
        <w:numId w:val="4"/>
      </w:numPr>
      <w:ind w:left="0" w:firstLine="0"/>
    </w:pPr>
  </w:style>
  <w:style w:type="paragraph" w:customStyle="1" w:styleId="75">
    <w:name w:val="三级条标题"/>
    <w:basedOn w:val="49"/>
    <w:next w:val="42"/>
    <w:link w:val="79"/>
    <w:autoRedefine/>
    <w:qFormat/>
    <w:uiPriority w:val="0"/>
    <w:pPr>
      <w:spacing w:before="156" w:beforeLines="50" w:after="156" w:afterLines="50"/>
    </w:pPr>
    <w:rPr>
      <w:rFonts w:ascii="Times New Roman"/>
    </w:rPr>
  </w:style>
  <w:style w:type="character" w:customStyle="1" w:styleId="76">
    <w:name w:val="正文表标题 字符"/>
    <w:basedOn w:val="71"/>
    <w:link w:val="74"/>
    <w:autoRedefine/>
    <w:qFormat/>
    <w:uiPriority w:val="0"/>
    <w:rPr>
      <w:rFonts w:ascii="Times New Roman" w:hAnsi="Times New Roman" w:eastAsia="黑体" w:cs="Calibri"/>
      <w:szCs w:val="21"/>
    </w:rPr>
  </w:style>
  <w:style w:type="paragraph" w:customStyle="1" w:styleId="77">
    <w:name w:val="列项（——）"/>
    <w:basedOn w:val="1"/>
    <w:link w:val="81"/>
    <w:autoRedefine/>
    <w:qFormat/>
    <w:uiPriority w:val="0"/>
    <w:pPr>
      <w:widowControl/>
      <w:tabs>
        <w:tab w:val="center" w:pos="4201"/>
        <w:tab w:val="right" w:leader="dot" w:pos="9298"/>
      </w:tabs>
      <w:autoSpaceDE w:val="0"/>
      <w:autoSpaceDN w:val="0"/>
      <w:adjustRightInd/>
      <w:spacing w:line="240" w:lineRule="auto"/>
      <w:ind w:left="400" w:leftChars="200" w:hanging="200" w:hangingChars="200"/>
    </w:pPr>
    <w:rPr>
      <w:rFonts w:ascii="Times New Roman" w:hAnsi="Times New Roman" w:cs="黑体"/>
      <w:kern w:val="0"/>
    </w:rPr>
  </w:style>
  <w:style w:type="character" w:customStyle="1" w:styleId="78">
    <w:name w:val="标准文件_三级条标题 字符"/>
    <w:basedOn w:val="66"/>
    <w:link w:val="49"/>
    <w:autoRedefine/>
    <w:qFormat/>
    <w:uiPriority w:val="99"/>
    <w:rPr>
      <w:rFonts w:ascii="黑体" w:hAnsi="Times New Roman" w:eastAsia="黑体" w:cs="黑体"/>
      <w:kern w:val="0"/>
      <w:szCs w:val="21"/>
    </w:rPr>
  </w:style>
  <w:style w:type="character" w:customStyle="1" w:styleId="79">
    <w:name w:val="三级条标题 字符"/>
    <w:basedOn w:val="78"/>
    <w:link w:val="75"/>
    <w:autoRedefine/>
    <w:qFormat/>
    <w:uiPriority w:val="0"/>
    <w:rPr>
      <w:rFonts w:ascii="Times New Roman" w:hAnsi="Times New Roman" w:eastAsia="黑体" w:cs="黑体"/>
      <w:kern w:val="0"/>
      <w:szCs w:val="21"/>
    </w:rPr>
  </w:style>
  <w:style w:type="table" w:customStyle="1" w:styleId="80">
    <w:name w:val="网格型1"/>
    <w:basedOn w:val="20"/>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1">
    <w:name w:val="列项（——） 字符"/>
    <w:basedOn w:val="22"/>
    <w:link w:val="77"/>
    <w:qFormat/>
    <w:uiPriority w:val="0"/>
    <w:rPr>
      <w:rFonts w:ascii="Times New Roman" w:hAnsi="Times New Roman" w:eastAsia="宋体" w:cs="黑体"/>
      <w:kern w:val="0"/>
      <w:szCs w:val="21"/>
      <w:lang w:val="en-US" w:eastAsia="zh-CN"/>
    </w:rPr>
  </w:style>
  <w:style w:type="paragraph" w:customStyle="1" w:styleId="82">
    <w:name w:val="正文公式"/>
    <w:basedOn w:val="1"/>
    <w:link w:val="84"/>
    <w:autoRedefine/>
    <w:qFormat/>
    <w:uiPriority w:val="0"/>
    <w:pPr>
      <w:tabs>
        <w:tab w:val="center" w:pos="2520"/>
        <w:tab w:val="right" w:pos="5040"/>
      </w:tabs>
      <w:adjustRightInd/>
      <w:spacing w:line="240" w:lineRule="auto"/>
      <w:jc w:val="center"/>
    </w:pPr>
    <w:rPr>
      <w:rFonts w:ascii="宋体" w:hAnsi="宋体" w:cs="宋体"/>
      <w:szCs w:val="18"/>
    </w:rPr>
  </w:style>
  <w:style w:type="paragraph" w:customStyle="1" w:styleId="83">
    <w:name w:val="正文公式1"/>
    <w:basedOn w:val="42"/>
    <w:next w:val="42"/>
    <w:autoRedefine/>
    <w:qFormat/>
    <w:uiPriority w:val="0"/>
    <w:pPr>
      <w:tabs>
        <w:tab w:val="center" w:pos="4200"/>
        <w:tab w:val="right" w:leader="dot" w:pos="9030"/>
      </w:tabs>
      <w:ind w:firstLine="0" w:firstLineChars="0"/>
      <w:jc w:val="left"/>
    </w:pPr>
  </w:style>
  <w:style w:type="character" w:customStyle="1" w:styleId="84">
    <w:name w:val="正文公式 字符"/>
    <w:basedOn w:val="22"/>
    <w:link w:val="82"/>
    <w:autoRedefine/>
    <w:qFormat/>
    <w:uiPriority w:val="0"/>
    <w:rPr>
      <w:rFonts w:ascii="宋体" w:hAnsi="宋体" w:eastAsia="宋体" w:cs="宋体"/>
      <w:szCs w:val="18"/>
    </w:rPr>
  </w:style>
  <w:style w:type="character" w:customStyle="1" w:styleId="85">
    <w:name w:val="批注文字 字符1"/>
    <w:link w:val="11"/>
    <w:autoRedefine/>
    <w:qFormat/>
    <w:uiPriority w:val="0"/>
    <w:rPr>
      <w:szCs w:val="24"/>
    </w:rPr>
  </w:style>
  <w:style w:type="character" w:customStyle="1" w:styleId="86">
    <w:name w:val="批注文字 字符"/>
    <w:basedOn w:val="22"/>
    <w:semiHidden/>
    <w:qFormat/>
    <w:uiPriority w:val="99"/>
    <w:rPr>
      <w:rFonts w:ascii="Calibri" w:hAnsi="Calibri" w:eastAsia="宋体" w:cs="Calibri"/>
      <w:szCs w:val="21"/>
    </w:rPr>
  </w:style>
  <w:style w:type="paragraph" w:customStyle="1" w:styleId="87">
    <w:name w:val="附录标识"/>
    <w:basedOn w:val="1"/>
    <w:next w:val="42"/>
    <w:link w:val="90"/>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88">
    <w:name w:val="附录标题"/>
    <w:basedOn w:val="87"/>
    <w:next w:val="42"/>
    <w:link w:val="91"/>
    <w:autoRedefine/>
    <w:qFormat/>
    <w:uiPriority w:val="0"/>
    <w:pPr>
      <w:numPr>
        <w:ilvl w:val="0"/>
        <w:numId w:val="5"/>
      </w:numPr>
      <w:spacing w:after="360" w:line="360" w:lineRule="exact"/>
    </w:pPr>
  </w:style>
  <w:style w:type="paragraph" w:customStyle="1" w:styleId="89">
    <w:name w:val="附录章标题"/>
    <w:basedOn w:val="88"/>
    <w:next w:val="42"/>
    <w:link w:val="93"/>
    <w:autoRedefine/>
    <w:qFormat/>
    <w:uiPriority w:val="0"/>
    <w:pPr>
      <w:numPr>
        <w:ilvl w:val="1"/>
      </w:numPr>
      <w:tabs>
        <w:tab w:val="clear" w:pos="360"/>
        <w:tab w:val="clear" w:pos="6405"/>
      </w:tabs>
      <w:spacing w:before="100" w:beforeLines="100" w:after="100" w:afterLines="100" w:line="240" w:lineRule="auto"/>
      <w:jc w:val="left"/>
    </w:pPr>
  </w:style>
  <w:style w:type="character" w:customStyle="1" w:styleId="90">
    <w:name w:val="附录标识 字符"/>
    <w:basedOn w:val="22"/>
    <w:link w:val="87"/>
    <w:qFormat/>
    <w:uiPriority w:val="0"/>
    <w:rPr>
      <w:rFonts w:ascii="黑体" w:hAnsi="Times New Roman" w:eastAsia="黑体" w:cs="Times New Roman"/>
      <w:kern w:val="0"/>
      <w:szCs w:val="20"/>
      <w:shd w:val="clear" w:color="FFFFFF" w:fill="FFFFFF"/>
    </w:rPr>
  </w:style>
  <w:style w:type="character" w:customStyle="1" w:styleId="91">
    <w:name w:val="附录标题 字符"/>
    <w:basedOn w:val="90"/>
    <w:link w:val="88"/>
    <w:qFormat/>
    <w:uiPriority w:val="0"/>
    <w:rPr>
      <w:rFonts w:ascii="黑体" w:hAnsi="Times New Roman" w:eastAsia="黑体" w:cs="Times New Roman"/>
      <w:kern w:val="0"/>
      <w:szCs w:val="20"/>
      <w:shd w:val="clear" w:color="FFFFFF" w:fill="FFFFFF"/>
    </w:rPr>
  </w:style>
  <w:style w:type="paragraph" w:customStyle="1" w:styleId="92">
    <w:name w:val="标准文件_正文图标题"/>
    <w:next w:val="1"/>
    <w:autoRedefine/>
    <w:qFormat/>
    <w:uiPriority w:val="99"/>
    <w:pPr>
      <w:numPr>
        <w:ilvl w:val="0"/>
        <w:numId w:val="6"/>
      </w:numPr>
      <w:jc w:val="center"/>
    </w:pPr>
    <w:rPr>
      <w:rFonts w:ascii="黑体" w:hAnsi="Times New Roman" w:eastAsia="黑体" w:cs="黑体"/>
      <w:sz w:val="21"/>
      <w:szCs w:val="21"/>
      <w:lang w:val="en-US" w:eastAsia="zh-CN" w:bidi="ar-SA"/>
    </w:rPr>
  </w:style>
  <w:style w:type="character" w:customStyle="1" w:styleId="93">
    <w:name w:val="附录章标题 字符"/>
    <w:basedOn w:val="91"/>
    <w:link w:val="89"/>
    <w:qFormat/>
    <w:uiPriority w:val="0"/>
    <w:rPr>
      <w:rFonts w:ascii="黑体" w:hAnsi="Times New Roman" w:eastAsia="黑体" w:cs="Times New Roman"/>
      <w:kern w:val="0"/>
      <w:szCs w:val="20"/>
      <w:shd w:val="clear" w:color="FFFFFF" w:fill="FFFFFF"/>
    </w:rPr>
  </w:style>
  <w:style w:type="paragraph" w:customStyle="1" w:styleId="94">
    <w:name w:val="正文图标题"/>
    <w:next w:val="42"/>
    <w:autoRedefine/>
    <w:qFormat/>
    <w:uiPriority w:val="99"/>
    <w:pPr>
      <w:tabs>
        <w:tab w:val="left" w:pos="360"/>
      </w:tabs>
      <w:spacing w:beforeLines="50" w:afterLines="50"/>
      <w:ind w:left="823" w:hanging="420"/>
      <w:jc w:val="center"/>
    </w:pPr>
    <w:rPr>
      <w:rFonts w:ascii="黑体" w:hAnsi="Times New Roman" w:eastAsia="黑体" w:cs="黑体"/>
      <w:sz w:val="21"/>
      <w:szCs w:val="21"/>
      <w:lang w:val="en-US" w:eastAsia="zh-CN" w:bidi="ar-SA"/>
    </w:rPr>
  </w:style>
  <w:style w:type="paragraph" w:customStyle="1" w:styleId="95">
    <w:name w:val="标准称谓"/>
    <w:next w:val="1"/>
    <w:autoRedefine/>
    <w:qFormat/>
    <w:uiPriority w:val="99"/>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sz w:val="52"/>
      <w:szCs w:val="52"/>
      <w:lang w:val="en-US" w:eastAsia="zh-CN" w:bidi="ar-SA"/>
    </w:rPr>
  </w:style>
  <w:style w:type="paragraph" w:customStyle="1" w:styleId="96">
    <w:name w:val="标准文件_页脚偶数页"/>
    <w:qFormat/>
    <w:uiPriority w:val="99"/>
    <w:rPr>
      <w:rFonts w:ascii="宋体" w:hAnsi="Times New Roman" w:eastAsia="宋体" w:cs="宋体"/>
      <w:sz w:val="18"/>
      <w:szCs w:val="18"/>
      <w:lang w:val="en-US" w:eastAsia="zh-CN" w:bidi="ar-SA"/>
    </w:rPr>
  </w:style>
  <w:style w:type="paragraph" w:customStyle="1" w:styleId="97">
    <w:name w:val="附录一级条标题"/>
    <w:basedOn w:val="89"/>
    <w:next w:val="42"/>
    <w:link w:val="98"/>
    <w:autoRedefine/>
    <w:qFormat/>
    <w:uiPriority w:val="0"/>
    <w:pPr>
      <w:numPr>
        <w:ilvl w:val="2"/>
      </w:numPr>
      <w:spacing w:before="156" w:beforeLines="50" w:after="156" w:afterLines="50"/>
    </w:pPr>
  </w:style>
  <w:style w:type="character" w:customStyle="1" w:styleId="98">
    <w:name w:val="附录一级条标题 字符"/>
    <w:basedOn w:val="93"/>
    <w:link w:val="97"/>
    <w:autoRedefine/>
    <w:qFormat/>
    <w:uiPriority w:val="0"/>
    <w:rPr>
      <w:rFonts w:ascii="黑体" w:hAnsi="Times New Roman" w:eastAsia="黑体" w:cs="Times New Roman"/>
      <w:kern w:val="0"/>
      <w:szCs w:val="20"/>
      <w:shd w:val="clear" w:color="FFFFFF" w:fill="FFFFFF"/>
    </w:rPr>
  </w:style>
  <w:style w:type="paragraph" w:customStyle="1" w:styleId="99">
    <w:name w:val="附录图标题"/>
    <w:basedOn w:val="88"/>
    <w:next w:val="42"/>
    <w:link w:val="101"/>
    <w:autoRedefine/>
    <w:qFormat/>
    <w:uiPriority w:val="0"/>
    <w:pPr>
      <w:numPr>
        <w:ilvl w:val="0"/>
        <w:numId w:val="7"/>
      </w:numPr>
      <w:spacing w:before="50" w:beforeLines="50" w:after="50" w:afterLines="50" w:line="240" w:lineRule="auto"/>
    </w:pPr>
    <w:rPr>
      <w:rFonts w:ascii="Times New Roman"/>
    </w:rPr>
  </w:style>
  <w:style w:type="paragraph" w:customStyle="1" w:styleId="100">
    <w:name w:val="附录表标题"/>
    <w:basedOn w:val="1"/>
    <w:next w:val="42"/>
    <w:qFormat/>
    <w:uiPriority w:val="0"/>
    <w:pPr>
      <w:tabs>
        <w:tab w:val="left" w:pos="180"/>
      </w:tabs>
      <w:adjustRightInd/>
      <w:spacing w:beforeLines="50" w:afterLines="50" w:line="240" w:lineRule="auto"/>
      <w:jc w:val="center"/>
    </w:pPr>
    <w:rPr>
      <w:rFonts w:ascii="黑体" w:hAnsi="Times New Roman" w:eastAsia="黑体" w:cs="Times New Roman"/>
    </w:rPr>
  </w:style>
  <w:style w:type="character" w:customStyle="1" w:styleId="101">
    <w:name w:val="附录图标题 字符"/>
    <w:basedOn w:val="91"/>
    <w:link w:val="99"/>
    <w:qFormat/>
    <w:uiPriority w:val="0"/>
    <w:rPr>
      <w:rFonts w:ascii="Times New Roman" w:hAnsi="Times New Roman" w:eastAsia="黑体" w:cs="Times New Roman"/>
      <w:kern w:val="0"/>
      <w:szCs w:val="20"/>
      <w:shd w:val="clear" w:color="FFFFFF" w:fill="FFFFFF"/>
    </w:rPr>
  </w:style>
  <w:style w:type="paragraph" w:customStyle="1" w:styleId="102">
    <w:name w:val="样式1"/>
    <w:basedOn w:val="87"/>
    <w:next w:val="42"/>
    <w:link w:val="103"/>
    <w:qFormat/>
    <w:uiPriority w:val="0"/>
    <w:pPr>
      <w:spacing w:before="312" w:after="312"/>
    </w:pPr>
  </w:style>
  <w:style w:type="character" w:customStyle="1" w:styleId="103">
    <w:name w:val="样式1 字符"/>
    <w:basedOn w:val="90"/>
    <w:link w:val="102"/>
    <w:autoRedefine/>
    <w:qFormat/>
    <w:uiPriority w:val="0"/>
    <w:rPr>
      <w:rFonts w:ascii="黑体" w:hAnsi="Times New Roman" w:eastAsia="黑体" w:cs="Times New Roman"/>
      <w:kern w:val="0"/>
      <w:szCs w:val="20"/>
      <w:shd w:val="clear" w:color="FFFFFF" w:fill="FFFFFF"/>
    </w:rPr>
  </w:style>
  <w:style w:type="paragraph" w:customStyle="1" w:styleId="104">
    <w:name w:val="附录图标题1"/>
    <w:basedOn w:val="16"/>
    <w:next w:val="42"/>
    <w:link w:val="106"/>
    <w:autoRedefine/>
    <w:qFormat/>
    <w:uiPriority w:val="0"/>
    <w:pPr>
      <w:spacing w:before="156" w:beforeLines="50" w:after="156" w:afterLines="50" w:line="240" w:lineRule="auto"/>
    </w:pPr>
    <w:rPr>
      <w:rFonts w:ascii="Times New Roman" w:hAnsi="Times New Roman" w:eastAsia="黑体"/>
      <w:b w:val="0"/>
      <w:sz w:val="21"/>
    </w:rPr>
  </w:style>
  <w:style w:type="paragraph" w:customStyle="1" w:styleId="105">
    <w:name w:val="附录表标题1"/>
    <w:basedOn w:val="104"/>
    <w:next w:val="42"/>
    <w:link w:val="107"/>
    <w:autoRedefine/>
    <w:qFormat/>
    <w:uiPriority w:val="0"/>
    <w:pPr>
      <w:spacing w:before="50" w:after="50"/>
    </w:pPr>
  </w:style>
  <w:style w:type="character" w:customStyle="1" w:styleId="106">
    <w:name w:val="附录图标题1 字符"/>
    <w:basedOn w:val="43"/>
    <w:link w:val="104"/>
    <w:autoRedefine/>
    <w:qFormat/>
    <w:uiPriority w:val="0"/>
    <w:rPr>
      <w:rFonts w:ascii="Times New Roman" w:hAnsi="Times New Roman" w:eastAsia="黑体"/>
      <w:b w:val="0"/>
      <w:kern w:val="28"/>
      <w:sz w:val="32"/>
      <w:szCs w:val="32"/>
    </w:rPr>
  </w:style>
  <w:style w:type="character" w:customStyle="1" w:styleId="107">
    <w:name w:val="附录表标题1 字符"/>
    <w:basedOn w:val="106"/>
    <w:link w:val="105"/>
    <w:autoRedefine/>
    <w:qFormat/>
    <w:uiPriority w:val="0"/>
    <w:rPr>
      <w:rFonts w:ascii="Times New Roman" w:hAnsi="Times New Roman" w:eastAsia="黑体"/>
      <w:kern w:val="28"/>
      <w:sz w:val="32"/>
      <w:szCs w:val="32"/>
    </w:rPr>
  </w:style>
  <w:style w:type="paragraph" w:customStyle="1" w:styleId="108">
    <w:name w:val="参考文献、索引"/>
    <w:basedOn w:val="45"/>
    <w:next w:val="42"/>
    <w:link w:val="109"/>
    <w:autoRedefine/>
    <w:qFormat/>
    <w:uiPriority w:val="0"/>
    <w:pPr>
      <w:spacing w:after="284"/>
    </w:pPr>
    <w:rPr>
      <w:rFonts w:ascii="黑体"/>
      <w:sz w:val="21"/>
    </w:rPr>
  </w:style>
  <w:style w:type="character" w:customStyle="1" w:styleId="109">
    <w:name w:val="参考文献、索引 字符"/>
    <w:basedOn w:val="46"/>
    <w:link w:val="108"/>
    <w:autoRedefine/>
    <w:qFormat/>
    <w:uiPriority w:val="0"/>
    <w:rPr>
      <w:rFonts w:ascii="黑体" w:eastAsia="黑体" w:hAnsiTheme="majorHAnsi" w:cstheme="majorBidi"/>
      <w:sz w:val="32"/>
      <w:szCs w:val="32"/>
    </w:rPr>
  </w:style>
  <w:style w:type="character" w:customStyle="1" w:styleId="110">
    <w:name w:val="未处理的提及1"/>
    <w:basedOn w:val="2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E1408-5573-4F73-A3E2-DB1BF869D927}">
  <ds:schemaRefs/>
</ds:datastoreItem>
</file>

<file path=docProps/app.xml><?xml version="1.0" encoding="utf-8"?>
<Properties xmlns="http://schemas.openxmlformats.org/officeDocument/2006/extended-properties" xmlns:vt="http://schemas.openxmlformats.org/officeDocument/2006/docPropsVTypes">
  <Template>Normal</Template>
  <Pages>13</Pages>
  <Words>5516</Words>
  <Characters>6185</Characters>
  <Lines>72</Lines>
  <Paragraphs>20</Paragraphs>
  <TotalTime>1</TotalTime>
  <ScaleCrop>false</ScaleCrop>
  <LinksUpToDate>false</LinksUpToDate>
  <CharactersWithSpaces>6412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2023-07-05T07:44:00Z</dcterms:created>
  <dc:creator>段彦芳</dc:creator>
  <cp:lastModifiedBy>魏敏</cp:lastModifiedBy>
  <cp:lastPrinted>2019-02-21T06:44:00Z</cp:lastPrinted>
  <dcterms:modified xsi:type="dcterms:W3CDTF">2024-03-29T05:26:08Z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6A0F7FB17C214D58B471E532F81C4074_13</vt:lpwstr>
  </property>
</Properties>
</file>