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2215C">
      <w:pPr>
        <w:spacing w:line="360" w:lineRule="auto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附件:</w:t>
      </w:r>
    </w:p>
    <w:p w14:paraId="0A4E8AC2">
      <w:pPr>
        <w:spacing w:line="360" w:lineRule="auto"/>
        <w:ind w:firstLine="846"/>
        <w:jc w:val="center"/>
        <w:rPr>
          <w:rFonts w:ascii="小标宋" w:hAnsi="仿宋" w:eastAsia="小标宋" w:cs="仿宋"/>
          <w:sz w:val="30"/>
          <w:szCs w:val="30"/>
        </w:rPr>
      </w:pPr>
      <w:r>
        <w:rPr>
          <w:rFonts w:hint="eastAsia" w:ascii="小标宋" w:hAnsi="仿宋" w:eastAsia="小标宋" w:cs="仿宋"/>
          <w:sz w:val="30"/>
          <w:szCs w:val="30"/>
        </w:rPr>
        <w:t>知识服务平台简介</w:t>
      </w:r>
    </w:p>
    <w:p w14:paraId="6093D62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一、知识服务平台</w:t>
      </w:r>
    </w:p>
    <w:p w14:paraId="1B891037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1.机械制造产业创新发展知识服务平台</w:t>
      </w:r>
    </w:p>
    <w:p w14:paraId="1E96C9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kc.cnki.net/jxcy</w:t>
      </w:r>
    </w:p>
    <w:p w14:paraId="2583580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机械制造产业创新发展知识服务平台》涵盖机械零部件、机械材料、工程机械、重型机械、农业机械、石化机械、环保机械、电力设备、动力机械、智能制造设备、绿色制造等重点研究领域，满足机械制造相关从业人员的知识需求，深入剖析各类机械设备研发过程中涉及的技术难题和基础性、进阶性问题，全方位支撑机械制造企业、相关科研机构技术创新。</w:t>
      </w:r>
    </w:p>
    <w:p w14:paraId="7C602A3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汽车产业创新发展知识服务平台</w:t>
      </w:r>
    </w:p>
    <w:p w14:paraId="132526A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kc.cnki.net/qccy</w:t>
      </w:r>
    </w:p>
    <w:p w14:paraId="118B31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汽车产业创新发展知识服务平台》紧跟汽车核心领域的创新发展需求，覆盖上、中、下游全业务流程，围绕汽车的产品研发技术、汽车关键技术、汽车材料、生产制造、汽车服务业、智能网联以及新能源专用技术等领域，构建完备知识体系，收录权威知识资源，提供热点栏目推送与较高查全查准性能的文献检索系统。旨在满足汽车相关企业管理、研发、制造等人员的前沿创新知识需求。</w:t>
      </w:r>
    </w:p>
    <w:p w14:paraId="73614EF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3.电子信息产业知识服务平台</w:t>
      </w:r>
    </w:p>
    <w:p w14:paraId="2BA5915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网址：kc.cnki.net/eit</w:t>
      </w:r>
    </w:p>
    <w:p w14:paraId="5A2F05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电子信息产业知识服务平台》面向电子信息全产业链梳理知识体系，完善中文科技创新资源，整合外文题录资源，打造电子元器件、电子整机设计制造、电子计算机、工业电子、医疗电子、通信电子、汽车电子、军事电子、消费电子等9大电子信息细分应用领域的专题服务，深度提升用户体验及知识资源覆盖范围，满足电子信息各领域研发、制造机构和企业的知识需求。</w:t>
      </w:r>
    </w:p>
    <w:p w14:paraId="39FB9211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科技创新知识服务平台</w:t>
      </w:r>
    </w:p>
    <w:p w14:paraId="1214771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kc.cnki.net</w:t>
      </w:r>
    </w:p>
    <w:p w14:paraId="6D462C9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科技创新知识服务平台”是融合海量内容和软件工具于一体的知识发现平台和情报分析系统，旨在面向各类企业的总工程师、技术研发人员和信息服务人员，提供高附加值的知识服务和分析工具。此外，采用AIGC技术提供生成式内容服务，大幅提升知识获取、知识理解与科研工作效率。核心功能包括:基于深度内容挖掘的企智搜索，减轻研发工程师逐篇阅读、陷入文献海洋的困扰，检索结果直达饱含目标知识点的核心句子;全面揭示知识关联的图谱检索，适应企业用户问题导向的知识获取特点，实现由点及面、全局系统、形象可视的知识推荐;辅助科研方向规划和技术路线设计的情报分析工具，解决企业决策者监控环境、跟踪前沿、把控全局、寻找战机的动态情报及时获取和多维分析问题。</w:t>
      </w:r>
    </w:p>
    <w:p w14:paraId="4D6B2D8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二、专利检索分析系统“AI Pat+”</w:t>
      </w:r>
    </w:p>
    <w:p w14:paraId="053E9A6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网址：pta.cnki.net</w:t>
      </w:r>
    </w:p>
    <w:p w14:paraId="2677282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AI Pat+专利检索分析系统，是集国内外专利与科技文献、大数据资源与人工智能技术应用于一体。产品结合专利布局、技术研发、成果转化、专利申请、专利运营等业务需求，依托知网“世界知识大数据”资源，应用预训练大模型等技术，对专利及各类科技文献数据进行深度增值处理和技术分析、内容生成等智能化功能构建，为企业等各类创新主体和专利审核运营机构提供“创、运、保、管、服”全链条知识产权服务。</w:t>
      </w:r>
    </w:p>
    <w:p w14:paraId="489F2FD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三、“数智+”数据治理平台</w:t>
      </w:r>
      <w:r>
        <w:rPr>
          <w:rFonts w:hint="eastAsia" w:ascii="黑体" w:hAnsi="黑体" w:eastAsia="黑体" w:cs="仿宋"/>
          <w:kern w:val="2"/>
          <w:sz w:val="32"/>
          <w:szCs w:val="32"/>
          <w:lang w:val="en-US" w:eastAsia="zh-CN" w:bidi="ar-SA"/>
        </w:rPr>
        <w:t xml:space="preserve"> </w:t>
      </w:r>
    </w:p>
    <w:p w14:paraId="0C4B17A4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网址：bigdata.cnki.net</w:t>
      </w:r>
    </w:p>
    <w:p w14:paraId="268C2D58">
      <w:p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向企业、高校、政府、科研、图书馆等机构数据治理咨询、数据治理、数据资产化管理、整体数智化转型升级等方面的需求，依托知网的非结构化数据加工治理等技术优势，打造结构化和非结构化数据一体化治理平台——“数智+”数据治理平台，提供数据治理咨询服务，包括现状调研及需求分析、数据治理顶层规划、数据资源目录盘点、数据治理路线规划、技术平台与工具建议、数据治理体系制度建设等。同时，借助数据集成管理、数据加工处理、数据资源管理、数据质量管理、数据分析挖掘、数据可视化等核心功能，可实现数据全生命周期管理、数据资产管理和数据资产入表。此外，基于大模型技术打造非结构化数据加工、数据标注、数据挖掘、知识图谱构建、自然语言处理和指标管理等系列数据治理工具，用以提升数据治理智能化水平，助力各行业用户实现数据价值充分释放和数据要素高效转化。</w:t>
      </w:r>
    </w:p>
    <w:p w14:paraId="1EDE93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四、智能文档Agent</w:t>
      </w:r>
    </w:p>
    <w:p w14:paraId="52AD544A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网址：http://175.178.170.5:8807</w:t>
      </w:r>
    </w:p>
    <w:p w14:paraId="5F6D18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能文档Agent是一个企业级多模态AI能力智能Agent引擎，旨在通过整合OCR技术、大语言模型和多模态大模型，提供强大的文档解析和信息抽取服务。系统集成了多种原子能力，包括智能文档解析、表格解析、大语言模型、多模态大模型等，这些功能可以独立使用或灵活组合，以满足各种复杂的业务需求。通过这些技术，用户可以进行文档智能解析、内容抽取、表格识别、文本比对、文档内容审核校验等操作，从而极大地提高文档处理和信息管理的效率。</w:t>
      </w:r>
    </w:p>
    <w:p w14:paraId="478A57B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C76B6"/>
    <w:rsid w:val="0A4C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2025-04-22T09:07:00Z</dcterms:created>
  <dc:creator>母母</dc:creator>
  <cp:lastModifiedBy>母母</cp:lastModifiedBy>
  <dcterms:modified xsi:type="dcterms:W3CDTF">2025-04-22T09:07:39Z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B0FA744B076948269C3A36EC54C7585C_11</vt:lpwstr>
  </property>
  <property fmtid="{D5CDD505-2E9C-101B-9397-08002B2CF9AE}" pid="4" name="KSOTemplateDocerSaveRecord">
    <vt:lpwstr>eyJoZGlkIjoiZDQyM2Y1MTk5OWUyOTYxYTFiZjUwNjg0YjM5MDQyZTMiLCJ1c2VySWQiOiI0NTY4Mzg5OTUifQ==</vt:lpwstr>
  </property>
</Properties>
</file>